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EEE9B" w14:textId="77777777" w:rsidR="001F4905" w:rsidRPr="002D4600" w:rsidRDefault="001F4905" w:rsidP="0075418A">
      <w:pPr>
        <w:suppressLineNumbers/>
        <w:spacing w:after="0"/>
        <w:jc w:val="center"/>
        <w:rPr>
          <w:rFonts w:ascii="Times New Roman" w:hAnsi="Times New Roman"/>
          <w:b/>
          <w:spacing w:val="-3"/>
          <w:sz w:val="24"/>
          <w:szCs w:val="24"/>
        </w:rPr>
      </w:pPr>
    </w:p>
    <w:p w14:paraId="32247877" w14:textId="77777777" w:rsidR="001F4905" w:rsidRPr="002D4600" w:rsidRDefault="001F4905" w:rsidP="001F4905">
      <w:pPr>
        <w:suppressLineNumbers/>
        <w:spacing w:after="0"/>
        <w:jc w:val="center"/>
        <w:rPr>
          <w:rFonts w:ascii="Times New Roman" w:hAnsi="Times New Roman"/>
          <w:b/>
          <w:spacing w:val="-3"/>
          <w:sz w:val="24"/>
          <w:szCs w:val="24"/>
        </w:rPr>
      </w:pPr>
      <w:r w:rsidRPr="002D4600">
        <w:rPr>
          <w:rFonts w:ascii="Times New Roman" w:hAnsi="Times New Roman"/>
          <w:b/>
          <w:spacing w:val="-3"/>
          <w:sz w:val="24"/>
          <w:szCs w:val="24"/>
        </w:rPr>
        <w:t>ÇERÇEVE TASLAK KARŞILAŞTIRMA CETVELİ*</w:t>
      </w:r>
    </w:p>
    <w:p w14:paraId="3C2E43FF" w14:textId="77777777" w:rsidR="001F4905" w:rsidRPr="002D4600" w:rsidRDefault="001F4905" w:rsidP="0075418A">
      <w:pPr>
        <w:suppressLineNumbers/>
        <w:spacing w:after="0"/>
        <w:jc w:val="center"/>
        <w:rPr>
          <w:rFonts w:ascii="Times New Roman" w:hAnsi="Times New Roman"/>
          <w:b/>
          <w:spacing w:val="-3"/>
          <w:sz w:val="24"/>
          <w:szCs w:val="24"/>
        </w:rPr>
      </w:pPr>
    </w:p>
    <w:tbl>
      <w:tblPr>
        <w:tblW w:w="15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3"/>
        <w:gridCol w:w="7575"/>
      </w:tblGrid>
      <w:tr w:rsidR="0075418A" w:rsidRPr="002D4600" w14:paraId="77C9AE7D" w14:textId="77777777" w:rsidTr="00EF08BF">
        <w:tc>
          <w:tcPr>
            <w:tcW w:w="15138" w:type="dxa"/>
            <w:gridSpan w:val="2"/>
            <w:tcBorders>
              <w:bottom w:val="single" w:sz="4" w:space="0" w:color="000000"/>
            </w:tcBorders>
            <w:vAlign w:val="center"/>
          </w:tcPr>
          <w:p w14:paraId="55F37483" w14:textId="77777777" w:rsidR="0075418A" w:rsidRPr="002D4600" w:rsidRDefault="004A217D" w:rsidP="009D43EE">
            <w:pPr>
              <w:suppressLineNumbers/>
              <w:spacing w:after="0"/>
              <w:jc w:val="center"/>
              <w:rPr>
                <w:rFonts w:ascii="Times New Roman" w:hAnsi="Times New Roman"/>
                <w:b/>
                <w:spacing w:val="-3"/>
                <w:sz w:val="24"/>
                <w:szCs w:val="24"/>
                <w:highlight w:val="yellow"/>
              </w:rPr>
            </w:pPr>
            <w:r w:rsidRPr="002D4600">
              <w:rPr>
                <w:rFonts w:ascii="Times New Roman" w:hAnsi="Times New Roman"/>
                <w:b/>
                <w:spacing w:val="-3"/>
                <w:sz w:val="24"/>
                <w:szCs w:val="24"/>
              </w:rPr>
              <w:t xml:space="preserve">1 SAYILI CUMHURBAŞKANLIĞI TEŞKİLATI HAKKINDA CUMHURBAŞKANLIĞI KARARNAMESİNDE DEĞİŞİKLİK YAPILMASI HAKKINDA CUMHURBAŞKANLIĞI KARARNAMESİ TASLAĞI KARŞILAŞTIRMA CETVELİ </w:t>
            </w:r>
          </w:p>
        </w:tc>
      </w:tr>
      <w:tr w:rsidR="004A217D" w:rsidRPr="002D4600" w14:paraId="3E2AA592" w14:textId="77777777" w:rsidTr="00EF08BF">
        <w:tc>
          <w:tcPr>
            <w:tcW w:w="15138" w:type="dxa"/>
            <w:gridSpan w:val="2"/>
            <w:tcBorders>
              <w:bottom w:val="single" w:sz="4" w:space="0" w:color="auto"/>
            </w:tcBorders>
            <w:shd w:val="clear" w:color="auto" w:fill="EDEDED"/>
            <w:vAlign w:val="center"/>
          </w:tcPr>
          <w:p w14:paraId="0F37D6A4" w14:textId="77777777" w:rsidR="00410E46" w:rsidRPr="0059496D" w:rsidRDefault="004A217D" w:rsidP="0059496D">
            <w:pPr>
              <w:suppressLineNumbers/>
              <w:spacing w:after="0"/>
              <w:ind w:firstLine="567"/>
              <w:jc w:val="center"/>
              <w:rPr>
                <w:rFonts w:ascii="Times New Roman" w:hAnsi="Times New Roman"/>
                <w:bCs/>
                <w:spacing w:val="-3"/>
                <w:sz w:val="24"/>
                <w:szCs w:val="24"/>
              </w:rPr>
            </w:pPr>
            <w:r w:rsidRPr="0059496D">
              <w:rPr>
                <w:rFonts w:ascii="Times New Roman" w:hAnsi="Times New Roman"/>
                <w:bCs/>
                <w:spacing w:val="-3"/>
                <w:sz w:val="24"/>
                <w:szCs w:val="24"/>
              </w:rPr>
              <w:t>GENEL GEREKÇE</w:t>
            </w:r>
          </w:p>
          <w:p w14:paraId="6C321456" w14:textId="77777777" w:rsidR="00410E46" w:rsidRPr="0059496D" w:rsidRDefault="00410E46" w:rsidP="0059496D">
            <w:pPr>
              <w:suppressLineNumbers/>
              <w:spacing w:after="0"/>
              <w:ind w:firstLine="567"/>
              <w:jc w:val="both"/>
              <w:rPr>
                <w:rFonts w:ascii="Times New Roman" w:hAnsi="Times New Roman"/>
                <w:bCs/>
                <w:spacing w:val="-3"/>
                <w:sz w:val="24"/>
                <w:szCs w:val="24"/>
              </w:rPr>
            </w:pPr>
          </w:p>
          <w:p w14:paraId="58432160" w14:textId="77777777" w:rsidR="0059496D" w:rsidRPr="0059496D" w:rsidRDefault="0059496D" w:rsidP="0059496D">
            <w:pPr>
              <w:tabs>
                <w:tab w:val="left" w:pos="284"/>
              </w:tabs>
              <w:ind w:firstLine="567"/>
              <w:jc w:val="both"/>
              <w:rPr>
                <w:rFonts w:ascii="Times New Roman" w:hAnsi="Times New Roman"/>
                <w:bCs/>
                <w:spacing w:val="-3"/>
                <w:sz w:val="24"/>
                <w:szCs w:val="24"/>
              </w:rPr>
            </w:pPr>
            <w:r w:rsidRPr="0059496D">
              <w:rPr>
                <w:rFonts w:ascii="Times New Roman" w:hAnsi="Times New Roman"/>
                <w:bCs/>
                <w:spacing w:val="-3"/>
                <w:sz w:val="24"/>
                <w:szCs w:val="24"/>
              </w:rPr>
              <w:t xml:space="preserve">Ülkemiz karayolu sınır kapılarındaki yoğunluğun azaltılarak uzun bekleme sürelerinin düşürülmesi, daha rekabetçi fiyatlar ile </w:t>
            </w:r>
            <w:r w:rsidR="00441F3B">
              <w:rPr>
                <w:rFonts w:ascii="Times New Roman" w:hAnsi="Times New Roman"/>
                <w:bCs/>
                <w:spacing w:val="-3"/>
                <w:sz w:val="24"/>
                <w:szCs w:val="24"/>
              </w:rPr>
              <w:t>ü</w:t>
            </w:r>
            <w:r w:rsidRPr="0059496D">
              <w:rPr>
                <w:rFonts w:ascii="Times New Roman" w:hAnsi="Times New Roman"/>
                <w:bCs/>
                <w:spacing w:val="-3"/>
                <w:sz w:val="24"/>
                <w:szCs w:val="24"/>
              </w:rPr>
              <w:t>lkemiz limanlarının kullanım oranı ve kapasitesinin arttırılarak “denizyolu ile gerçekleştirilen” ihracatımızın artması, karayoluyla taşınan araçların denizyoluna aktarılmasıyla karayolu bakım ve onarım maliyetlerinin düşürülmesi, karayolundaki kaza riskinin azaltılması, kombine taşımacılık operasyonunun yoğun olduğu limanların bulunduğu ülkelerin taşımacılık merkezi olmada ön plana çıkması sebebiyle kombine taşımacılık operasyonlarının desteklenmesi amaçlarıyla destek verilmesi gerektiği görülmüş ve 10/7/2018 tarihli ve 30474 sayılı Resmî Gazete’de yayımlanan 1 sayılı Cumhurbaşkanlığı Teşkilatı Hakkında Cumhurbaşkanlığı Kararnamesinin 478 inci maddesi ve 490 ıncı maddesinin dördüncü fıkrasının (b) bendinin (4) fıkrası gereğince “denizyolu ile taşınan yüklerin kombine taşımacılıktaki payının arttırılması” amacıyla düzenlenen “Karayoluyla Taşınan Yüklerin Denizyoluna Aktarılmasının Desteklenmesi Hakkında Yönetmelik ile 2023 yılında destek uygulanmaya başlanmıştır.</w:t>
            </w:r>
          </w:p>
          <w:p w14:paraId="22643CB7" w14:textId="77777777" w:rsidR="0059496D" w:rsidRPr="0059496D" w:rsidRDefault="0059496D" w:rsidP="0059496D">
            <w:pPr>
              <w:tabs>
                <w:tab w:val="left" w:pos="284"/>
              </w:tabs>
              <w:ind w:firstLine="567"/>
              <w:jc w:val="both"/>
              <w:rPr>
                <w:rFonts w:ascii="Times New Roman" w:hAnsi="Times New Roman"/>
                <w:bCs/>
                <w:spacing w:val="-3"/>
                <w:sz w:val="24"/>
                <w:szCs w:val="24"/>
              </w:rPr>
            </w:pPr>
            <w:r w:rsidRPr="0059496D">
              <w:rPr>
                <w:rFonts w:ascii="Times New Roman" w:hAnsi="Times New Roman"/>
                <w:bCs/>
                <w:spacing w:val="-3"/>
                <w:sz w:val="24"/>
                <w:szCs w:val="24"/>
              </w:rPr>
              <w:t>Ancak destek kapsamında Düzenli Sefer Destek Belgesi 2023 yılında 1 (bir) gemiye düzenlendiği ve bu gemi için de destekten yararlanma talebin</w:t>
            </w:r>
            <w:r w:rsidR="00441F3B">
              <w:rPr>
                <w:rFonts w:ascii="Times New Roman" w:hAnsi="Times New Roman"/>
                <w:bCs/>
                <w:spacing w:val="-3"/>
                <w:sz w:val="24"/>
                <w:szCs w:val="24"/>
              </w:rPr>
              <w:t>d</w:t>
            </w:r>
            <w:r w:rsidRPr="0059496D">
              <w:rPr>
                <w:rFonts w:ascii="Times New Roman" w:hAnsi="Times New Roman"/>
                <w:bCs/>
                <w:spacing w:val="-3"/>
                <w:sz w:val="24"/>
                <w:szCs w:val="24"/>
              </w:rPr>
              <w:t>e bu</w:t>
            </w:r>
            <w:r w:rsidR="00441F3B">
              <w:rPr>
                <w:rFonts w:ascii="Times New Roman" w:hAnsi="Times New Roman"/>
                <w:bCs/>
                <w:spacing w:val="-3"/>
                <w:sz w:val="24"/>
                <w:szCs w:val="24"/>
              </w:rPr>
              <w:t>lu</w:t>
            </w:r>
            <w:r w:rsidRPr="0059496D">
              <w:rPr>
                <w:rFonts w:ascii="Times New Roman" w:hAnsi="Times New Roman"/>
                <w:bCs/>
                <w:spacing w:val="-3"/>
                <w:sz w:val="24"/>
                <w:szCs w:val="24"/>
              </w:rPr>
              <w:t>nulmadığı için 2023 ve 2024 yıllarında destekten yararlanan olmamıştır. Ülkemiz lojistik sektörü açısından sahip olduğu önem göz önün</w:t>
            </w:r>
            <w:r w:rsidR="00441F3B">
              <w:rPr>
                <w:rFonts w:ascii="Times New Roman" w:hAnsi="Times New Roman"/>
                <w:bCs/>
                <w:spacing w:val="-3"/>
                <w:sz w:val="24"/>
                <w:szCs w:val="24"/>
              </w:rPr>
              <w:t>d</w:t>
            </w:r>
            <w:r w:rsidRPr="0059496D">
              <w:rPr>
                <w:rFonts w:ascii="Times New Roman" w:hAnsi="Times New Roman"/>
                <w:bCs/>
                <w:spacing w:val="-3"/>
                <w:sz w:val="24"/>
                <w:szCs w:val="24"/>
              </w:rPr>
              <w:t>e bulundurularak söz konusu destek uygulamasının sektörün ihtiyaçları doğrultusunda revize edil</w:t>
            </w:r>
            <w:r w:rsidR="00441F3B">
              <w:rPr>
                <w:rFonts w:ascii="Times New Roman" w:hAnsi="Times New Roman"/>
                <w:bCs/>
                <w:spacing w:val="-3"/>
                <w:sz w:val="24"/>
                <w:szCs w:val="24"/>
              </w:rPr>
              <w:t>ip</w:t>
            </w:r>
            <w:r w:rsidRPr="0059496D">
              <w:rPr>
                <w:rFonts w:ascii="Times New Roman" w:hAnsi="Times New Roman"/>
                <w:bCs/>
                <w:spacing w:val="-3"/>
                <w:sz w:val="24"/>
                <w:szCs w:val="24"/>
              </w:rPr>
              <w:t xml:space="preserve"> devam ettirilmesine yönelik Genel Müdürlüğümüz ve sektör temsilcileriyle anket/paydaş analizi ve araştırma yoluyla çalışmalar yürütülmüştür. </w:t>
            </w:r>
          </w:p>
          <w:p w14:paraId="7A79EDFA" w14:textId="77777777" w:rsidR="00410E46" w:rsidRPr="0059496D" w:rsidRDefault="0059496D" w:rsidP="0059496D">
            <w:pPr>
              <w:suppressLineNumbers/>
              <w:spacing w:after="0"/>
              <w:ind w:firstLine="567"/>
              <w:jc w:val="both"/>
              <w:rPr>
                <w:rFonts w:ascii="Times New Roman" w:hAnsi="Times New Roman"/>
                <w:bCs/>
                <w:spacing w:val="-3"/>
                <w:sz w:val="24"/>
                <w:szCs w:val="24"/>
              </w:rPr>
            </w:pPr>
            <w:r w:rsidRPr="0059496D">
              <w:rPr>
                <w:rFonts w:ascii="Times New Roman" w:hAnsi="Times New Roman"/>
                <w:bCs/>
                <w:spacing w:val="-3"/>
                <w:sz w:val="24"/>
                <w:szCs w:val="24"/>
              </w:rPr>
              <w:t>Bu kapsamda, sektörle yapılan istişare, anket, paydaş analizi ve diğer araştırma çalışmaları neticesinde “kombine taşımacılık vasıtasıyla taşımacılık modlarının birbirine entegre edilerek hızlı, kesintisiz ve sürdürülebilir yük akışlarının ülkemiz limanları merkezli olarak nihai varış noktalarına gönderilebilmesi, ülkemiz limanlarının etkinliğini arttırarak ihracatı geliştirecek ve liman yatırımlarını</w:t>
            </w:r>
            <w:r w:rsidR="00042B06">
              <w:rPr>
                <w:rFonts w:ascii="Times New Roman" w:hAnsi="Times New Roman"/>
                <w:bCs/>
                <w:spacing w:val="-3"/>
                <w:sz w:val="24"/>
                <w:szCs w:val="24"/>
              </w:rPr>
              <w:t xml:space="preserve"> artıracağı</w:t>
            </w:r>
            <w:r w:rsidRPr="0059496D">
              <w:rPr>
                <w:rFonts w:ascii="Times New Roman" w:hAnsi="Times New Roman"/>
                <w:bCs/>
                <w:spacing w:val="-3"/>
                <w:sz w:val="24"/>
                <w:szCs w:val="24"/>
              </w:rPr>
              <w:t xml:space="preserve">” düşünüldüğünden uygulamanın devamı adına yönetmelikte belirtilen değişikliklerin yapılmasının uygun olacağı değerlendirilmektedir. </w:t>
            </w:r>
          </w:p>
          <w:p w14:paraId="32AB842F" w14:textId="77777777" w:rsidR="00410E46" w:rsidRPr="0059496D" w:rsidRDefault="00410E46" w:rsidP="0059496D">
            <w:pPr>
              <w:suppressLineNumbers/>
              <w:spacing w:after="0"/>
              <w:ind w:firstLine="567"/>
              <w:jc w:val="both"/>
              <w:rPr>
                <w:rFonts w:ascii="Times New Roman" w:hAnsi="Times New Roman"/>
                <w:bCs/>
                <w:spacing w:val="-3"/>
                <w:sz w:val="24"/>
                <w:szCs w:val="24"/>
              </w:rPr>
            </w:pPr>
          </w:p>
          <w:p w14:paraId="78FADC5B" w14:textId="77777777" w:rsidR="00410E46" w:rsidRPr="0059496D" w:rsidRDefault="00410E46" w:rsidP="0059496D">
            <w:pPr>
              <w:suppressLineNumbers/>
              <w:spacing w:after="0"/>
              <w:ind w:firstLine="567"/>
              <w:jc w:val="both"/>
              <w:rPr>
                <w:rFonts w:ascii="Times New Roman" w:hAnsi="Times New Roman"/>
                <w:bCs/>
                <w:spacing w:val="-3"/>
                <w:sz w:val="24"/>
                <w:szCs w:val="24"/>
              </w:rPr>
            </w:pPr>
            <w:r w:rsidRPr="0059496D">
              <w:rPr>
                <w:rFonts w:ascii="Times New Roman" w:hAnsi="Times New Roman"/>
                <w:bCs/>
                <w:spacing w:val="-3"/>
                <w:sz w:val="24"/>
                <w:szCs w:val="24"/>
              </w:rPr>
              <w:t>Karayoluyla Taşınan Yüklerin Denizyoluna Aktarılmasının Desteklenmesi Hakkında Yönetmelikte Değişiklik Yapılmasına Dair Yönetmeliğin 9. Maddesinde yapılacak değişiklikle daha önce 2 USD olarak uygulanmakta olan her 10 deniz mili için Türk Bayraklı gemilerin donatanına verilecek destek miktarının 5 USD’ye çıkarılması öngörülmüş, iki liman arası mesafe 30 deniz milinin altında olması halinde Türk Bayraklı geminin donatanına, yük birimi başına 40 ABD Doları karşılığı destek verilmesi öngörülmüştür. Bu şekilde desteklerin ilgililere daha cazip getirilmesi amaçlanmıştır.</w:t>
            </w:r>
          </w:p>
          <w:p w14:paraId="4AE494BB" w14:textId="77777777" w:rsidR="00410E46" w:rsidRPr="0059496D" w:rsidRDefault="00410E46" w:rsidP="0059496D">
            <w:pPr>
              <w:suppressLineNumbers/>
              <w:spacing w:after="0"/>
              <w:jc w:val="both"/>
              <w:rPr>
                <w:rFonts w:ascii="Times New Roman" w:hAnsi="Times New Roman"/>
                <w:bCs/>
                <w:spacing w:val="-3"/>
                <w:sz w:val="24"/>
                <w:szCs w:val="24"/>
              </w:rPr>
            </w:pPr>
          </w:p>
        </w:tc>
      </w:tr>
      <w:tr w:rsidR="00C05ABB" w:rsidRPr="002D4600" w14:paraId="704EA355" w14:textId="77777777" w:rsidTr="00EF08BF">
        <w:tc>
          <w:tcPr>
            <w:tcW w:w="15138" w:type="dxa"/>
            <w:gridSpan w:val="2"/>
            <w:tcBorders>
              <w:top w:val="single" w:sz="4" w:space="0" w:color="auto"/>
              <w:bottom w:val="single" w:sz="4" w:space="0" w:color="auto"/>
            </w:tcBorders>
            <w:vAlign w:val="center"/>
          </w:tcPr>
          <w:p w14:paraId="051EB180" w14:textId="77777777" w:rsidR="002D4600" w:rsidRPr="002D4600" w:rsidRDefault="00C05ABB" w:rsidP="002D4600">
            <w:pPr>
              <w:spacing w:after="0" w:line="240" w:lineRule="auto"/>
              <w:ind w:firstLine="566"/>
              <w:rPr>
                <w:rFonts w:ascii="Times New Roman" w:eastAsia="Times New Roman" w:hAnsi="Times New Roman"/>
                <w:bCs/>
                <w:color w:val="000000"/>
                <w:sz w:val="24"/>
                <w:szCs w:val="24"/>
                <w:lang w:eastAsia="tr-TR"/>
              </w:rPr>
            </w:pPr>
            <w:r w:rsidRPr="002D4600">
              <w:rPr>
                <w:rFonts w:ascii="Times New Roman" w:hAnsi="Times New Roman"/>
                <w:b/>
                <w:spacing w:val="-3"/>
                <w:sz w:val="24"/>
                <w:szCs w:val="24"/>
              </w:rPr>
              <w:lastRenderedPageBreak/>
              <w:t>MADDE 1-</w:t>
            </w:r>
            <w:r w:rsidRPr="002D4600">
              <w:rPr>
                <w:rFonts w:ascii="Times New Roman" w:hAnsi="Times New Roman"/>
                <w:bCs/>
                <w:spacing w:val="-3"/>
                <w:sz w:val="24"/>
                <w:szCs w:val="24"/>
              </w:rPr>
              <w:t xml:space="preserve"> </w:t>
            </w:r>
            <w:r w:rsidR="002D4600" w:rsidRPr="002D4600">
              <w:rPr>
                <w:rFonts w:ascii="Times New Roman" w:eastAsia="Times New Roman" w:hAnsi="Times New Roman"/>
                <w:bCs/>
                <w:color w:val="000000"/>
                <w:sz w:val="24"/>
                <w:szCs w:val="24"/>
                <w:lang w:eastAsia="tr-TR"/>
              </w:rPr>
              <w:t xml:space="preserve">Karayoluyla Taşınan Yüklerin Denizyoluna Aktarılmasının </w:t>
            </w:r>
            <w:r w:rsidR="002D4600" w:rsidRPr="002D4600">
              <w:rPr>
                <w:rFonts w:ascii="Times New Roman" w:hAnsi="Times New Roman"/>
                <w:bCs/>
                <w:color w:val="000000"/>
                <w:sz w:val="24"/>
                <w:szCs w:val="24"/>
              </w:rPr>
              <w:t xml:space="preserve">Desteklenmesi Hakkında Yönetmeliğin </w:t>
            </w:r>
            <w:r w:rsidR="002D4600" w:rsidRPr="002D4600">
              <w:rPr>
                <w:rFonts w:ascii="Times New Roman" w:eastAsia="Times New Roman" w:hAnsi="Times New Roman"/>
                <w:bCs/>
                <w:color w:val="000000"/>
                <w:sz w:val="24"/>
                <w:szCs w:val="24"/>
                <w:lang w:eastAsia="tr-TR"/>
              </w:rPr>
              <w:t>9 uncu maddesinin</w:t>
            </w:r>
            <w:r w:rsidR="002D4600" w:rsidRPr="002D4600">
              <w:rPr>
                <w:rFonts w:ascii="Times New Roman" w:hAnsi="Times New Roman"/>
                <w:bCs/>
                <w:color w:val="000000"/>
                <w:sz w:val="24"/>
                <w:szCs w:val="24"/>
              </w:rPr>
              <w:t xml:space="preserve"> </w:t>
            </w:r>
            <w:r w:rsidR="002D4600" w:rsidRPr="002D4600">
              <w:rPr>
                <w:rFonts w:ascii="Times New Roman" w:eastAsia="Times New Roman" w:hAnsi="Times New Roman"/>
                <w:bCs/>
                <w:color w:val="000000"/>
                <w:sz w:val="24"/>
                <w:szCs w:val="24"/>
                <w:lang w:eastAsia="tr-TR"/>
              </w:rPr>
              <w:t>3’üncü fıkrası aşağıdaki şekilde değiştirilmiştir.</w:t>
            </w:r>
          </w:p>
          <w:p w14:paraId="058C3EB7" w14:textId="77777777" w:rsidR="00003F5C" w:rsidRPr="002D4600" w:rsidRDefault="00003F5C" w:rsidP="002D4600">
            <w:pPr>
              <w:spacing w:after="0" w:line="240" w:lineRule="auto"/>
              <w:rPr>
                <w:rFonts w:ascii="Times New Roman" w:eastAsia="Times New Roman" w:hAnsi="Times New Roman"/>
                <w:b/>
                <w:bCs/>
                <w:color w:val="000000"/>
                <w:sz w:val="24"/>
                <w:szCs w:val="24"/>
                <w:lang w:eastAsia="tr-TR"/>
              </w:rPr>
            </w:pPr>
          </w:p>
        </w:tc>
      </w:tr>
      <w:tr w:rsidR="00C05ABB" w:rsidRPr="002D4600" w14:paraId="4AE0CA29" w14:textId="77777777" w:rsidTr="00312D77">
        <w:tblPrEx>
          <w:jc w:val="center"/>
        </w:tblPrEx>
        <w:trPr>
          <w:jc w:val="center"/>
        </w:trPr>
        <w:tc>
          <w:tcPr>
            <w:tcW w:w="7563" w:type="dxa"/>
            <w:shd w:val="clear" w:color="auto" w:fill="FBE4D5"/>
          </w:tcPr>
          <w:p w14:paraId="13DCDE35" w14:textId="77777777" w:rsidR="00C05ABB" w:rsidRPr="002D4600" w:rsidRDefault="00C05ABB" w:rsidP="00312D77">
            <w:pPr>
              <w:spacing w:before="120" w:after="120" w:line="305" w:lineRule="atLeast"/>
              <w:jc w:val="center"/>
              <w:rPr>
                <w:rStyle w:val="Gl"/>
                <w:b/>
                <w:szCs w:val="24"/>
              </w:rPr>
            </w:pPr>
            <w:r w:rsidRPr="002D4600">
              <w:rPr>
                <w:rStyle w:val="Gl"/>
                <w:b/>
                <w:szCs w:val="24"/>
              </w:rPr>
              <w:t>MEVCUT METİN</w:t>
            </w:r>
          </w:p>
        </w:tc>
        <w:tc>
          <w:tcPr>
            <w:tcW w:w="7575" w:type="dxa"/>
            <w:shd w:val="clear" w:color="auto" w:fill="DEEAF6"/>
          </w:tcPr>
          <w:p w14:paraId="1B454124" w14:textId="77777777" w:rsidR="00C05ABB" w:rsidRPr="002D4600" w:rsidRDefault="00C05ABB" w:rsidP="00312D77">
            <w:pPr>
              <w:spacing w:before="120" w:after="120" w:line="305" w:lineRule="atLeast"/>
              <w:ind w:left="54" w:hanging="54"/>
              <w:jc w:val="center"/>
              <w:rPr>
                <w:rStyle w:val="Gl"/>
                <w:b/>
                <w:szCs w:val="24"/>
              </w:rPr>
            </w:pPr>
            <w:r w:rsidRPr="002D4600">
              <w:rPr>
                <w:rStyle w:val="Gl"/>
                <w:b/>
                <w:szCs w:val="24"/>
              </w:rPr>
              <w:t>TASLAK METİN</w:t>
            </w:r>
          </w:p>
        </w:tc>
      </w:tr>
      <w:tr w:rsidR="004A217D" w:rsidRPr="002D4600" w14:paraId="316BDF23" w14:textId="77777777" w:rsidTr="00955D64">
        <w:tblPrEx>
          <w:jc w:val="center"/>
        </w:tblPrEx>
        <w:trPr>
          <w:trHeight w:val="4274"/>
          <w:jc w:val="center"/>
        </w:trPr>
        <w:tc>
          <w:tcPr>
            <w:tcW w:w="7563" w:type="dxa"/>
            <w:tcBorders>
              <w:bottom w:val="single" w:sz="4" w:space="0" w:color="000000"/>
            </w:tcBorders>
          </w:tcPr>
          <w:p w14:paraId="2CB856B2" w14:textId="77777777" w:rsidR="004A217D" w:rsidRPr="002D4600" w:rsidRDefault="00FF519F" w:rsidP="00FF519F">
            <w:pPr>
              <w:spacing w:after="0" w:line="305" w:lineRule="atLeast"/>
              <w:ind w:firstLine="567"/>
              <w:jc w:val="both"/>
              <w:rPr>
                <w:rStyle w:val="Gl"/>
                <w:b/>
                <w:szCs w:val="24"/>
              </w:rPr>
            </w:pPr>
            <w:r w:rsidRPr="002D4600">
              <w:rPr>
                <w:rStyle w:val="Gl"/>
                <w:bCs w:val="0"/>
                <w:szCs w:val="24"/>
              </w:rPr>
              <w:t xml:space="preserve">3) </w:t>
            </w:r>
            <w:r w:rsidR="002D4600" w:rsidRPr="002D4600">
              <w:rPr>
                <w:rFonts w:ascii="Times New Roman" w:hAnsi="Times New Roman"/>
                <w:color w:val="000000"/>
                <w:sz w:val="24"/>
                <w:szCs w:val="24"/>
              </w:rPr>
              <w:t xml:space="preserve">Geminin sefer yaptığı her 10 deniz mili için Türk Bayraklı gemilerin donatanına taşıdığı yük birimi başına </w:t>
            </w:r>
            <w:r w:rsidR="002D4600" w:rsidRPr="002D4600">
              <w:rPr>
                <w:rFonts w:ascii="Times New Roman" w:hAnsi="Times New Roman"/>
                <w:strike/>
                <w:color w:val="FF0000"/>
                <w:sz w:val="24"/>
                <w:szCs w:val="24"/>
              </w:rPr>
              <w:t xml:space="preserve">2 </w:t>
            </w:r>
            <w:r w:rsidR="002D4600" w:rsidRPr="008D1ABD">
              <w:rPr>
                <w:rFonts w:ascii="Times New Roman" w:hAnsi="Times New Roman"/>
                <w:sz w:val="24"/>
                <w:szCs w:val="24"/>
              </w:rPr>
              <w:t>ABD Doları</w:t>
            </w:r>
            <w:r w:rsidR="002D4600" w:rsidRPr="002D4600">
              <w:rPr>
                <w:rFonts w:ascii="Times New Roman" w:hAnsi="Times New Roman"/>
                <w:color w:val="000000"/>
                <w:sz w:val="24"/>
                <w:szCs w:val="24"/>
              </w:rPr>
              <w:t xml:space="preserve"> karşılığı Türk Lirası ödeme yapılır. Hesaplamada on milin katları olan mesafeler değerlendirmeye alınır.</w:t>
            </w:r>
          </w:p>
        </w:tc>
        <w:tc>
          <w:tcPr>
            <w:tcW w:w="7575" w:type="dxa"/>
            <w:tcBorders>
              <w:bottom w:val="single" w:sz="4" w:space="0" w:color="000000"/>
            </w:tcBorders>
          </w:tcPr>
          <w:p w14:paraId="36E2AF4D" w14:textId="77777777" w:rsidR="00190714" w:rsidRPr="002D4600" w:rsidRDefault="00FF519F" w:rsidP="00955D64">
            <w:pPr>
              <w:jc w:val="both"/>
              <w:rPr>
                <w:rStyle w:val="Gl"/>
                <w:bCs w:val="0"/>
                <w:szCs w:val="24"/>
              </w:rPr>
            </w:pPr>
            <w:r w:rsidRPr="002D4600">
              <w:rPr>
                <w:rStyle w:val="Gl"/>
                <w:bCs w:val="0"/>
                <w:szCs w:val="24"/>
              </w:rPr>
              <w:t xml:space="preserve">3) </w:t>
            </w:r>
            <w:r w:rsidR="00410E46" w:rsidRPr="002D4600">
              <w:rPr>
                <w:rFonts w:ascii="Times New Roman" w:eastAsia="Times New Roman" w:hAnsi="Times New Roman"/>
                <w:color w:val="000000"/>
                <w:sz w:val="24"/>
                <w:szCs w:val="24"/>
                <w:lang w:eastAsia="tr-TR"/>
              </w:rPr>
              <w:t xml:space="preserve">Geminin sefer yaptığı her 10 deniz mili için Türk Bayraklı gemilerin donatanına taşıdığı yük birimi başına </w:t>
            </w:r>
            <w:r w:rsidR="00410E46" w:rsidRPr="008D1ABD">
              <w:rPr>
                <w:rFonts w:ascii="Times New Roman" w:eastAsia="Times New Roman" w:hAnsi="Times New Roman"/>
                <w:color w:val="0070C0"/>
                <w:sz w:val="24"/>
                <w:szCs w:val="24"/>
                <w:lang w:eastAsia="tr-TR"/>
              </w:rPr>
              <w:t xml:space="preserve">5 </w:t>
            </w:r>
            <w:r w:rsidR="00410E46" w:rsidRPr="008D1ABD">
              <w:rPr>
                <w:rFonts w:ascii="Times New Roman" w:eastAsia="Times New Roman" w:hAnsi="Times New Roman"/>
                <w:sz w:val="24"/>
                <w:szCs w:val="24"/>
                <w:lang w:eastAsia="tr-TR"/>
              </w:rPr>
              <w:t>ABD Doları</w:t>
            </w:r>
            <w:r w:rsidR="00410E46" w:rsidRPr="002D4600">
              <w:rPr>
                <w:rFonts w:ascii="Times New Roman" w:eastAsia="Times New Roman" w:hAnsi="Times New Roman"/>
                <w:color w:val="000000"/>
                <w:sz w:val="24"/>
                <w:szCs w:val="24"/>
                <w:lang w:eastAsia="tr-TR"/>
              </w:rPr>
              <w:t xml:space="preserve"> karşılığı Türk Lirası ödeme yapılır. Hesaplamada on milin katları olan mesafeler değerlendirmeye alınır.</w:t>
            </w:r>
          </w:p>
        </w:tc>
      </w:tr>
      <w:tr w:rsidR="00F72E5B" w:rsidRPr="002D4600" w14:paraId="41588D97" w14:textId="77777777" w:rsidTr="00EF08BF">
        <w:tc>
          <w:tcPr>
            <w:tcW w:w="15138" w:type="dxa"/>
            <w:gridSpan w:val="2"/>
            <w:tcBorders>
              <w:bottom w:val="single" w:sz="4" w:space="0" w:color="auto"/>
            </w:tcBorders>
            <w:shd w:val="clear" w:color="auto" w:fill="EDEDED"/>
            <w:vAlign w:val="center"/>
          </w:tcPr>
          <w:p w14:paraId="125C041B" w14:textId="77777777" w:rsidR="00F72E5B" w:rsidRPr="002D4600" w:rsidRDefault="00F72E5B" w:rsidP="0091264F">
            <w:pPr>
              <w:suppressLineNumbers/>
              <w:spacing w:after="0"/>
              <w:ind w:firstLine="567"/>
              <w:jc w:val="both"/>
              <w:rPr>
                <w:rFonts w:ascii="Times New Roman" w:hAnsi="Times New Roman"/>
                <w:b/>
                <w:spacing w:val="-3"/>
                <w:sz w:val="24"/>
                <w:szCs w:val="24"/>
              </w:rPr>
            </w:pPr>
            <w:r w:rsidRPr="002D4600">
              <w:rPr>
                <w:rFonts w:ascii="Times New Roman" w:hAnsi="Times New Roman"/>
                <w:b/>
                <w:spacing w:val="-3"/>
                <w:sz w:val="24"/>
                <w:szCs w:val="24"/>
              </w:rPr>
              <w:t>G</w:t>
            </w:r>
            <w:r w:rsidR="00190714" w:rsidRPr="002D4600">
              <w:rPr>
                <w:rFonts w:ascii="Times New Roman" w:hAnsi="Times New Roman"/>
                <w:b/>
                <w:spacing w:val="-3"/>
                <w:sz w:val="24"/>
                <w:szCs w:val="24"/>
              </w:rPr>
              <w:t>erekçe</w:t>
            </w:r>
            <w:r w:rsidRPr="002D4600">
              <w:rPr>
                <w:rFonts w:ascii="Times New Roman" w:hAnsi="Times New Roman"/>
                <w:b/>
                <w:spacing w:val="-3"/>
                <w:sz w:val="24"/>
                <w:szCs w:val="24"/>
              </w:rPr>
              <w:t>:</w:t>
            </w:r>
          </w:p>
          <w:p w14:paraId="6F1630BC" w14:textId="77777777" w:rsidR="0091264F" w:rsidRPr="002D4600" w:rsidRDefault="0091264F" w:rsidP="0091264F">
            <w:pPr>
              <w:suppressLineNumbers/>
              <w:spacing w:after="0"/>
              <w:ind w:firstLine="567"/>
              <w:jc w:val="both"/>
              <w:rPr>
                <w:rFonts w:ascii="Times New Roman" w:hAnsi="Times New Roman"/>
                <w:b/>
                <w:spacing w:val="-3"/>
                <w:sz w:val="24"/>
                <w:szCs w:val="24"/>
              </w:rPr>
            </w:pPr>
          </w:p>
        </w:tc>
      </w:tr>
      <w:tr w:rsidR="00F72E5B" w:rsidRPr="002D4600" w14:paraId="4459F1E6" w14:textId="77777777" w:rsidTr="00EF08BF">
        <w:tc>
          <w:tcPr>
            <w:tcW w:w="15138" w:type="dxa"/>
            <w:gridSpan w:val="2"/>
            <w:tcBorders>
              <w:top w:val="single" w:sz="4" w:space="0" w:color="auto"/>
              <w:bottom w:val="single" w:sz="4" w:space="0" w:color="auto"/>
            </w:tcBorders>
            <w:vAlign w:val="center"/>
          </w:tcPr>
          <w:p w14:paraId="7D3CA5E7" w14:textId="77777777" w:rsidR="002D4600" w:rsidRPr="002D4600" w:rsidRDefault="002D4600" w:rsidP="002D4600">
            <w:pPr>
              <w:spacing w:after="0" w:line="240" w:lineRule="auto"/>
              <w:ind w:firstLine="566"/>
              <w:rPr>
                <w:rFonts w:ascii="Times New Roman" w:eastAsia="Times New Roman" w:hAnsi="Times New Roman"/>
                <w:bCs/>
                <w:color w:val="000000"/>
                <w:sz w:val="24"/>
                <w:szCs w:val="24"/>
                <w:lang w:eastAsia="tr-TR"/>
              </w:rPr>
            </w:pPr>
            <w:r w:rsidRPr="002D4600">
              <w:rPr>
                <w:rFonts w:ascii="Times New Roman" w:hAnsi="Times New Roman"/>
                <w:b/>
                <w:spacing w:val="-3"/>
                <w:sz w:val="24"/>
                <w:szCs w:val="24"/>
              </w:rPr>
              <w:t>MADDE 2-</w:t>
            </w:r>
            <w:r w:rsidRPr="002D4600">
              <w:rPr>
                <w:rFonts w:ascii="Times New Roman" w:hAnsi="Times New Roman"/>
                <w:bCs/>
                <w:spacing w:val="-3"/>
                <w:sz w:val="24"/>
                <w:szCs w:val="24"/>
              </w:rPr>
              <w:t xml:space="preserve"> </w:t>
            </w:r>
            <w:r w:rsidRPr="002D4600">
              <w:rPr>
                <w:rFonts w:ascii="Times New Roman" w:eastAsia="Times New Roman" w:hAnsi="Times New Roman"/>
                <w:bCs/>
                <w:color w:val="000000"/>
                <w:sz w:val="24"/>
                <w:szCs w:val="24"/>
                <w:lang w:eastAsia="tr-TR"/>
              </w:rPr>
              <w:t xml:space="preserve">Karayoluyla Taşınan Yüklerin Denizyoluna Aktarılmasının </w:t>
            </w:r>
            <w:r w:rsidRPr="002D4600">
              <w:rPr>
                <w:rFonts w:ascii="Times New Roman" w:hAnsi="Times New Roman"/>
                <w:bCs/>
                <w:color w:val="000000"/>
                <w:sz w:val="24"/>
                <w:szCs w:val="24"/>
              </w:rPr>
              <w:t xml:space="preserve">Desteklenmesi Hakkında Yönetmeliğin </w:t>
            </w:r>
            <w:r w:rsidRPr="002D4600">
              <w:rPr>
                <w:rFonts w:ascii="Times New Roman" w:eastAsia="Times New Roman" w:hAnsi="Times New Roman"/>
                <w:bCs/>
                <w:color w:val="000000"/>
                <w:sz w:val="24"/>
                <w:szCs w:val="24"/>
                <w:lang w:eastAsia="tr-TR"/>
              </w:rPr>
              <w:t>9 uncu maddesinin</w:t>
            </w:r>
            <w:r w:rsidRPr="002D4600">
              <w:rPr>
                <w:rFonts w:ascii="Times New Roman" w:hAnsi="Times New Roman"/>
                <w:bCs/>
                <w:color w:val="000000"/>
                <w:sz w:val="24"/>
                <w:szCs w:val="24"/>
              </w:rPr>
              <w:t xml:space="preserve"> 5</w:t>
            </w:r>
            <w:r w:rsidRPr="002D4600">
              <w:rPr>
                <w:rFonts w:ascii="Times New Roman" w:eastAsia="Times New Roman" w:hAnsi="Times New Roman"/>
                <w:bCs/>
                <w:color w:val="000000"/>
                <w:sz w:val="24"/>
                <w:szCs w:val="24"/>
                <w:lang w:eastAsia="tr-TR"/>
              </w:rPr>
              <w:t>’inci fıkrası aşağıdaki şekilde değiştirilmiştir.</w:t>
            </w:r>
          </w:p>
          <w:p w14:paraId="1AB59D22" w14:textId="77777777" w:rsidR="00003F5C" w:rsidRPr="002D4600" w:rsidRDefault="00003F5C" w:rsidP="00312D77">
            <w:pPr>
              <w:suppressLineNumbers/>
              <w:spacing w:after="0"/>
              <w:ind w:firstLine="567"/>
              <w:jc w:val="both"/>
              <w:rPr>
                <w:rFonts w:ascii="Times New Roman" w:hAnsi="Times New Roman"/>
                <w:b/>
                <w:spacing w:val="-3"/>
                <w:sz w:val="24"/>
                <w:szCs w:val="24"/>
              </w:rPr>
            </w:pPr>
          </w:p>
        </w:tc>
      </w:tr>
      <w:tr w:rsidR="00F72E5B" w:rsidRPr="002D4600" w14:paraId="3499926A" w14:textId="77777777" w:rsidTr="00312D77">
        <w:tblPrEx>
          <w:jc w:val="center"/>
        </w:tblPrEx>
        <w:trPr>
          <w:jc w:val="center"/>
        </w:trPr>
        <w:tc>
          <w:tcPr>
            <w:tcW w:w="7563" w:type="dxa"/>
            <w:tcBorders>
              <w:top w:val="single" w:sz="4" w:space="0" w:color="auto"/>
            </w:tcBorders>
            <w:shd w:val="clear" w:color="auto" w:fill="FBE4D5"/>
          </w:tcPr>
          <w:p w14:paraId="49A1E882" w14:textId="77777777" w:rsidR="00F72E5B" w:rsidRPr="002D4600" w:rsidRDefault="00F72E5B" w:rsidP="00312D77">
            <w:pPr>
              <w:spacing w:before="120" w:after="120" w:line="305" w:lineRule="atLeast"/>
              <w:jc w:val="center"/>
              <w:rPr>
                <w:rStyle w:val="Gl"/>
                <w:b/>
                <w:szCs w:val="24"/>
              </w:rPr>
            </w:pPr>
            <w:r w:rsidRPr="002D4600">
              <w:rPr>
                <w:rStyle w:val="Gl"/>
                <w:b/>
                <w:szCs w:val="24"/>
              </w:rPr>
              <w:t>MEVCUT METİN</w:t>
            </w:r>
          </w:p>
        </w:tc>
        <w:tc>
          <w:tcPr>
            <w:tcW w:w="7575" w:type="dxa"/>
            <w:tcBorders>
              <w:top w:val="single" w:sz="4" w:space="0" w:color="auto"/>
            </w:tcBorders>
            <w:shd w:val="clear" w:color="auto" w:fill="DEEAF6"/>
          </w:tcPr>
          <w:p w14:paraId="6361A8E7" w14:textId="77777777" w:rsidR="00F72E5B" w:rsidRPr="002D4600" w:rsidRDefault="00F72E5B" w:rsidP="00312D77">
            <w:pPr>
              <w:spacing w:before="120" w:after="120" w:line="305" w:lineRule="atLeast"/>
              <w:ind w:left="54" w:hanging="54"/>
              <w:jc w:val="center"/>
              <w:rPr>
                <w:rStyle w:val="Gl"/>
                <w:b/>
                <w:szCs w:val="24"/>
              </w:rPr>
            </w:pPr>
            <w:r w:rsidRPr="002D4600">
              <w:rPr>
                <w:rStyle w:val="Gl"/>
                <w:b/>
                <w:szCs w:val="24"/>
              </w:rPr>
              <w:t>TASLAK METİN</w:t>
            </w:r>
          </w:p>
        </w:tc>
      </w:tr>
      <w:tr w:rsidR="00F72E5B" w:rsidRPr="002D4600" w14:paraId="4FBE3BF7" w14:textId="77777777" w:rsidTr="00312D77">
        <w:tblPrEx>
          <w:jc w:val="center"/>
        </w:tblPrEx>
        <w:trPr>
          <w:jc w:val="center"/>
        </w:trPr>
        <w:tc>
          <w:tcPr>
            <w:tcW w:w="7563" w:type="dxa"/>
            <w:tcBorders>
              <w:bottom w:val="single" w:sz="4" w:space="0" w:color="000000"/>
            </w:tcBorders>
          </w:tcPr>
          <w:p w14:paraId="0292C6F3" w14:textId="77777777" w:rsidR="00F72E5B" w:rsidRPr="002D4600" w:rsidRDefault="00306939" w:rsidP="007602D1">
            <w:pPr>
              <w:pStyle w:val="NormalWeb"/>
              <w:shd w:val="clear" w:color="auto" w:fill="FFFFFF"/>
              <w:spacing w:before="60" w:beforeAutospacing="0" w:after="60" w:afterAutospacing="0"/>
              <w:ind w:left="60" w:right="60" w:firstLine="507"/>
              <w:jc w:val="both"/>
              <w:rPr>
                <w:rStyle w:val="Gl"/>
              </w:rPr>
            </w:pPr>
            <w:r w:rsidRPr="002D4600">
              <w:t xml:space="preserve">5) </w:t>
            </w:r>
            <w:r w:rsidR="002D4600" w:rsidRPr="002D4600">
              <w:rPr>
                <w:color w:val="000000"/>
              </w:rPr>
              <w:t xml:space="preserve">Kurulan yeni düzenli hatlarda, iki liman arası mesafenin </w:t>
            </w:r>
            <w:r w:rsidR="002D4600" w:rsidRPr="008D1ABD">
              <w:rPr>
                <w:strike/>
                <w:color w:val="FF0000"/>
              </w:rPr>
              <w:t>20</w:t>
            </w:r>
            <w:r w:rsidR="002D4600" w:rsidRPr="002D4600">
              <w:rPr>
                <w:color w:val="000000"/>
              </w:rPr>
              <w:t xml:space="preserve"> deniz milinin altında olması halinde Türk Bayraklı geminin donatanına, yük birimi başına </w:t>
            </w:r>
            <w:r w:rsidR="002D4600" w:rsidRPr="008D1ABD">
              <w:rPr>
                <w:strike/>
                <w:color w:val="FF0000"/>
              </w:rPr>
              <w:t>20</w:t>
            </w:r>
            <w:r w:rsidR="002D4600" w:rsidRPr="002D4600">
              <w:rPr>
                <w:color w:val="000000"/>
              </w:rPr>
              <w:t xml:space="preserve"> ABD Doları karşılığı Türk Lirası ödeme yapılır.</w:t>
            </w:r>
          </w:p>
        </w:tc>
        <w:tc>
          <w:tcPr>
            <w:tcW w:w="7575" w:type="dxa"/>
            <w:tcBorders>
              <w:bottom w:val="single" w:sz="4" w:space="0" w:color="000000"/>
            </w:tcBorders>
          </w:tcPr>
          <w:p w14:paraId="53E714F8" w14:textId="77777777" w:rsidR="00410E46" w:rsidRPr="002D4600" w:rsidRDefault="00306939" w:rsidP="00410E46">
            <w:pPr>
              <w:spacing w:after="0" w:line="240" w:lineRule="auto"/>
              <w:jc w:val="both"/>
              <w:rPr>
                <w:rFonts w:ascii="Times New Roman" w:eastAsia="Times New Roman" w:hAnsi="Times New Roman"/>
                <w:color w:val="FF0000"/>
                <w:sz w:val="24"/>
                <w:szCs w:val="24"/>
                <w:lang w:eastAsia="tr-TR"/>
              </w:rPr>
            </w:pPr>
            <w:r w:rsidRPr="002D4600">
              <w:rPr>
                <w:rStyle w:val="Gl"/>
                <w:iCs/>
                <w:szCs w:val="24"/>
              </w:rPr>
              <w:t xml:space="preserve">5) </w:t>
            </w:r>
            <w:r w:rsidR="00410E46" w:rsidRPr="002D4600">
              <w:rPr>
                <w:rFonts w:ascii="Times New Roman" w:eastAsia="Times New Roman" w:hAnsi="Times New Roman"/>
                <w:color w:val="000000"/>
                <w:sz w:val="24"/>
                <w:szCs w:val="24"/>
                <w:lang w:eastAsia="tr-TR"/>
              </w:rPr>
              <w:t xml:space="preserve">Kurulan yeni düzenli hatlarda, iki liman arası mesafenin </w:t>
            </w:r>
            <w:r w:rsidR="00410E46" w:rsidRPr="008D1ABD">
              <w:rPr>
                <w:rFonts w:ascii="Times New Roman" w:eastAsia="Times New Roman" w:hAnsi="Times New Roman"/>
                <w:color w:val="0070C0"/>
                <w:sz w:val="24"/>
                <w:szCs w:val="24"/>
                <w:lang w:eastAsia="tr-TR"/>
              </w:rPr>
              <w:t>30</w:t>
            </w:r>
            <w:r w:rsidR="00410E46" w:rsidRPr="002D4600">
              <w:rPr>
                <w:rFonts w:ascii="Times New Roman" w:eastAsia="Times New Roman" w:hAnsi="Times New Roman"/>
                <w:color w:val="000000"/>
                <w:sz w:val="24"/>
                <w:szCs w:val="24"/>
                <w:lang w:eastAsia="tr-TR"/>
              </w:rPr>
              <w:t xml:space="preserve"> deniz milinin altında olması halinde Türk Bayraklı geminin donatanına, yük birimi başına </w:t>
            </w:r>
            <w:r w:rsidR="00410E46" w:rsidRPr="008D1ABD">
              <w:rPr>
                <w:rFonts w:ascii="Times New Roman" w:eastAsia="Times New Roman" w:hAnsi="Times New Roman"/>
                <w:color w:val="0070C0"/>
                <w:sz w:val="24"/>
                <w:szCs w:val="24"/>
                <w:lang w:eastAsia="tr-TR"/>
              </w:rPr>
              <w:t>40</w:t>
            </w:r>
            <w:r w:rsidR="00410E46" w:rsidRPr="002D4600">
              <w:rPr>
                <w:rFonts w:ascii="Times New Roman" w:eastAsia="Times New Roman" w:hAnsi="Times New Roman"/>
                <w:color w:val="000000"/>
                <w:sz w:val="24"/>
                <w:szCs w:val="24"/>
                <w:lang w:eastAsia="tr-TR"/>
              </w:rPr>
              <w:t xml:space="preserve"> ABD Doları karşılığı Türk Lirası </w:t>
            </w:r>
            <w:r w:rsidR="00410E46" w:rsidRPr="002D4600">
              <w:rPr>
                <w:rFonts w:ascii="Times New Roman" w:eastAsia="Times New Roman" w:hAnsi="Times New Roman"/>
                <w:sz w:val="24"/>
                <w:szCs w:val="24"/>
                <w:lang w:eastAsia="tr-TR"/>
              </w:rPr>
              <w:t>ödeme yapılır.</w:t>
            </w:r>
          </w:p>
          <w:p w14:paraId="631C4CE1" w14:textId="77777777" w:rsidR="00F72E5B" w:rsidRPr="002D4600" w:rsidRDefault="00F72E5B" w:rsidP="00955D64">
            <w:pPr>
              <w:spacing w:after="0" w:line="305" w:lineRule="atLeast"/>
              <w:jc w:val="both"/>
              <w:rPr>
                <w:rStyle w:val="Gl"/>
                <w:szCs w:val="24"/>
              </w:rPr>
            </w:pPr>
          </w:p>
        </w:tc>
      </w:tr>
      <w:tr w:rsidR="00F72E5B" w:rsidRPr="002D4600" w14:paraId="72B7E66B" w14:textId="77777777" w:rsidTr="00EF08BF">
        <w:tc>
          <w:tcPr>
            <w:tcW w:w="15138" w:type="dxa"/>
            <w:gridSpan w:val="2"/>
            <w:tcBorders>
              <w:bottom w:val="single" w:sz="4" w:space="0" w:color="auto"/>
            </w:tcBorders>
            <w:shd w:val="clear" w:color="auto" w:fill="F2F2F2"/>
            <w:vAlign w:val="center"/>
          </w:tcPr>
          <w:p w14:paraId="500F3F9B" w14:textId="77777777" w:rsidR="00F72E5B" w:rsidRPr="002D4600" w:rsidRDefault="00190714" w:rsidP="007602D1">
            <w:pPr>
              <w:suppressLineNumbers/>
              <w:spacing w:after="0"/>
              <w:ind w:firstLine="567"/>
              <w:jc w:val="both"/>
              <w:rPr>
                <w:rFonts w:ascii="Times New Roman" w:hAnsi="Times New Roman"/>
                <w:b/>
                <w:spacing w:val="-3"/>
                <w:sz w:val="24"/>
                <w:szCs w:val="24"/>
              </w:rPr>
            </w:pPr>
            <w:r w:rsidRPr="002D4600">
              <w:rPr>
                <w:rFonts w:ascii="Times New Roman" w:hAnsi="Times New Roman"/>
                <w:b/>
                <w:spacing w:val="-3"/>
                <w:sz w:val="24"/>
                <w:szCs w:val="24"/>
              </w:rPr>
              <w:t>Gerekçe</w:t>
            </w:r>
            <w:r w:rsidR="00F72E5B" w:rsidRPr="002D4600">
              <w:rPr>
                <w:rFonts w:ascii="Times New Roman" w:hAnsi="Times New Roman"/>
                <w:b/>
                <w:spacing w:val="-3"/>
                <w:sz w:val="24"/>
                <w:szCs w:val="24"/>
              </w:rPr>
              <w:t>:</w:t>
            </w:r>
          </w:p>
          <w:p w14:paraId="74080515" w14:textId="77777777" w:rsidR="00F72E5B" w:rsidRPr="002D4600" w:rsidRDefault="00F72E5B" w:rsidP="00BF6335">
            <w:pPr>
              <w:suppressLineNumbers/>
              <w:spacing w:after="0"/>
              <w:jc w:val="both"/>
              <w:rPr>
                <w:rFonts w:ascii="Times New Roman" w:hAnsi="Times New Roman"/>
                <w:b/>
                <w:spacing w:val="-3"/>
                <w:sz w:val="24"/>
                <w:szCs w:val="24"/>
              </w:rPr>
            </w:pPr>
          </w:p>
        </w:tc>
      </w:tr>
      <w:tr w:rsidR="00BF6335" w:rsidRPr="002D4600" w14:paraId="67E4B939" w14:textId="77777777" w:rsidTr="00EF08BF">
        <w:tc>
          <w:tcPr>
            <w:tcW w:w="15138" w:type="dxa"/>
            <w:gridSpan w:val="2"/>
            <w:tcBorders>
              <w:top w:val="single" w:sz="4" w:space="0" w:color="auto"/>
              <w:left w:val="single" w:sz="4" w:space="0" w:color="000000"/>
              <w:bottom w:val="single" w:sz="4" w:space="0" w:color="auto"/>
              <w:right w:val="single" w:sz="4" w:space="0" w:color="000000"/>
            </w:tcBorders>
            <w:vAlign w:val="center"/>
          </w:tcPr>
          <w:p w14:paraId="140F9760" w14:textId="77777777" w:rsidR="00410E46" w:rsidRPr="002D4600" w:rsidRDefault="00BF6335" w:rsidP="00410E46">
            <w:pPr>
              <w:spacing w:after="0" w:line="240" w:lineRule="auto"/>
              <w:ind w:firstLine="567"/>
              <w:jc w:val="both"/>
              <w:rPr>
                <w:rFonts w:ascii="Times New Roman" w:hAnsi="Times New Roman"/>
                <w:sz w:val="24"/>
                <w:szCs w:val="24"/>
              </w:rPr>
            </w:pPr>
            <w:r w:rsidRPr="002D4600">
              <w:rPr>
                <w:rFonts w:ascii="Times New Roman" w:hAnsi="Times New Roman"/>
                <w:b/>
                <w:spacing w:val="-3"/>
                <w:sz w:val="24"/>
                <w:szCs w:val="24"/>
              </w:rPr>
              <w:lastRenderedPageBreak/>
              <w:t xml:space="preserve">MADDE </w:t>
            </w:r>
            <w:r w:rsidR="000C02BF" w:rsidRPr="002D4600">
              <w:rPr>
                <w:rFonts w:ascii="Times New Roman" w:hAnsi="Times New Roman"/>
                <w:b/>
                <w:spacing w:val="-3"/>
                <w:sz w:val="24"/>
                <w:szCs w:val="24"/>
              </w:rPr>
              <w:t>3</w:t>
            </w:r>
            <w:r w:rsidRPr="002D4600">
              <w:rPr>
                <w:rFonts w:ascii="Times New Roman" w:hAnsi="Times New Roman"/>
                <w:b/>
                <w:spacing w:val="-3"/>
                <w:sz w:val="24"/>
                <w:szCs w:val="24"/>
              </w:rPr>
              <w:t>-</w:t>
            </w:r>
            <w:r w:rsidRPr="002D4600">
              <w:rPr>
                <w:rFonts w:ascii="Times New Roman" w:hAnsi="Times New Roman"/>
                <w:spacing w:val="-3"/>
                <w:sz w:val="24"/>
                <w:szCs w:val="24"/>
              </w:rPr>
              <w:t xml:space="preserve"> </w:t>
            </w:r>
            <w:r w:rsidR="00410E46" w:rsidRPr="002D4600">
              <w:rPr>
                <w:rFonts w:ascii="Times New Roman" w:hAnsi="Times New Roman"/>
                <w:sz w:val="24"/>
                <w:szCs w:val="24"/>
              </w:rPr>
              <w:t>Bu Yönetmelik yayımı tarihinde yürürlüğe girer.</w:t>
            </w:r>
          </w:p>
          <w:p w14:paraId="352F0522" w14:textId="77777777" w:rsidR="00086621" w:rsidRPr="002D4600" w:rsidRDefault="00086621" w:rsidP="00312D77">
            <w:pPr>
              <w:suppressLineNumbers/>
              <w:spacing w:after="0"/>
              <w:ind w:firstLine="567"/>
              <w:jc w:val="both"/>
              <w:rPr>
                <w:rFonts w:ascii="Times New Roman" w:hAnsi="Times New Roman"/>
                <w:b/>
                <w:spacing w:val="-3"/>
                <w:sz w:val="24"/>
                <w:szCs w:val="24"/>
              </w:rPr>
            </w:pPr>
          </w:p>
        </w:tc>
      </w:tr>
      <w:tr w:rsidR="00EF08BF" w:rsidRPr="002D4600" w14:paraId="0CE0A898" w14:textId="77777777" w:rsidTr="003B59B7">
        <w:tc>
          <w:tcPr>
            <w:tcW w:w="15138" w:type="dxa"/>
            <w:gridSpan w:val="2"/>
            <w:tcBorders>
              <w:top w:val="single" w:sz="4" w:space="0" w:color="auto"/>
              <w:left w:val="single" w:sz="4" w:space="0" w:color="000000"/>
              <w:bottom w:val="single" w:sz="4" w:space="0" w:color="auto"/>
              <w:right w:val="single" w:sz="4" w:space="0" w:color="000000"/>
            </w:tcBorders>
            <w:shd w:val="clear" w:color="auto" w:fill="EDEDED"/>
            <w:vAlign w:val="center"/>
          </w:tcPr>
          <w:p w14:paraId="4CA2B1AC" w14:textId="77777777" w:rsidR="00EF08BF" w:rsidRPr="002D4600" w:rsidRDefault="00EF08BF" w:rsidP="00EF08BF">
            <w:pPr>
              <w:suppressLineNumbers/>
              <w:spacing w:after="0"/>
              <w:ind w:firstLine="567"/>
              <w:jc w:val="both"/>
              <w:rPr>
                <w:rFonts w:ascii="Times New Roman" w:hAnsi="Times New Roman"/>
                <w:b/>
                <w:spacing w:val="-3"/>
                <w:sz w:val="24"/>
                <w:szCs w:val="24"/>
              </w:rPr>
            </w:pPr>
            <w:r w:rsidRPr="002D4600">
              <w:rPr>
                <w:rFonts w:ascii="Times New Roman" w:hAnsi="Times New Roman"/>
                <w:b/>
                <w:spacing w:val="-3"/>
                <w:sz w:val="24"/>
                <w:szCs w:val="24"/>
              </w:rPr>
              <w:t>Gerekçe:</w:t>
            </w:r>
          </w:p>
          <w:p w14:paraId="1886F7E4" w14:textId="77777777" w:rsidR="00EF08BF" w:rsidRPr="002D4600" w:rsidRDefault="00EF08BF" w:rsidP="00EF08BF">
            <w:pPr>
              <w:suppressLineNumbers/>
              <w:spacing w:after="0"/>
              <w:ind w:firstLine="567"/>
              <w:jc w:val="both"/>
              <w:rPr>
                <w:rFonts w:ascii="Times New Roman" w:hAnsi="Times New Roman"/>
                <w:b/>
                <w:spacing w:val="-3"/>
                <w:sz w:val="24"/>
                <w:szCs w:val="24"/>
              </w:rPr>
            </w:pPr>
          </w:p>
        </w:tc>
      </w:tr>
      <w:tr w:rsidR="00BF6335" w:rsidRPr="002D4600" w14:paraId="0AA9E2D1" w14:textId="77777777" w:rsidTr="00EF08BF">
        <w:tc>
          <w:tcPr>
            <w:tcW w:w="15138" w:type="dxa"/>
            <w:gridSpan w:val="2"/>
            <w:tcBorders>
              <w:top w:val="single" w:sz="4" w:space="0" w:color="auto"/>
              <w:left w:val="single" w:sz="4" w:space="0" w:color="000000"/>
              <w:bottom w:val="single" w:sz="4" w:space="0" w:color="auto"/>
              <w:right w:val="single" w:sz="4" w:space="0" w:color="000000"/>
            </w:tcBorders>
            <w:vAlign w:val="center"/>
          </w:tcPr>
          <w:p w14:paraId="21B07CA1" w14:textId="77777777" w:rsidR="00003F5C" w:rsidRPr="002D4600" w:rsidRDefault="00BF6335" w:rsidP="00312D77">
            <w:pPr>
              <w:suppressLineNumbers/>
              <w:spacing w:after="0"/>
              <w:ind w:firstLine="567"/>
              <w:jc w:val="both"/>
              <w:rPr>
                <w:rFonts w:ascii="Times New Roman" w:hAnsi="Times New Roman"/>
                <w:b/>
                <w:spacing w:val="-3"/>
                <w:sz w:val="24"/>
                <w:szCs w:val="24"/>
              </w:rPr>
            </w:pPr>
            <w:r w:rsidRPr="002D4600">
              <w:rPr>
                <w:rFonts w:ascii="Times New Roman" w:hAnsi="Times New Roman"/>
                <w:b/>
                <w:spacing w:val="-3"/>
                <w:sz w:val="24"/>
                <w:szCs w:val="24"/>
              </w:rPr>
              <w:t xml:space="preserve">MADDE </w:t>
            </w:r>
            <w:r w:rsidR="000C02BF" w:rsidRPr="002D4600">
              <w:rPr>
                <w:rFonts w:ascii="Times New Roman" w:hAnsi="Times New Roman"/>
                <w:b/>
                <w:spacing w:val="-3"/>
                <w:sz w:val="24"/>
                <w:szCs w:val="24"/>
              </w:rPr>
              <w:t>4</w:t>
            </w:r>
            <w:r w:rsidRPr="002D4600">
              <w:rPr>
                <w:rFonts w:ascii="Times New Roman" w:hAnsi="Times New Roman"/>
                <w:spacing w:val="-3"/>
                <w:sz w:val="24"/>
                <w:szCs w:val="24"/>
              </w:rPr>
              <w:t xml:space="preserve">- </w:t>
            </w:r>
            <w:r w:rsidR="00410E46" w:rsidRPr="002D4600">
              <w:rPr>
                <w:rFonts w:ascii="Times New Roman" w:hAnsi="Times New Roman"/>
                <w:sz w:val="24"/>
                <w:szCs w:val="24"/>
              </w:rPr>
              <w:t>Bu Yönetmelik hükümlerini Ulaştırma ve Altyapı Bakanı yürütür.</w:t>
            </w:r>
          </w:p>
        </w:tc>
      </w:tr>
      <w:tr w:rsidR="00EF08BF" w:rsidRPr="002D4600" w14:paraId="6C607B21" w14:textId="77777777" w:rsidTr="003B59B7">
        <w:tc>
          <w:tcPr>
            <w:tcW w:w="15138" w:type="dxa"/>
            <w:gridSpan w:val="2"/>
            <w:tcBorders>
              <w:top w:val="single" w:sz="4" w:space="0" w:color="auto"/>
              <w:left w:val="single" w:sz="4" w:space="0" w:color="000000"/>
              <w:bottom w:val="single" w:sz="4" w:space="0" w:color="auto"/>
              <w:right w:val="single" w:sz="4" w:space="0" w:color="000000"/>
            </w:tcBorders>
            <w:shd w:val="clear" w:color="auto" w:fill="EDEDED"/>
            <w:vAlign w:val="center"/>
          </w:tcPr>
          <w:p w14:paraId="326F137D" w14:textId="77777777" w:rsidR="00EF08BF" w:rsidRPr="002D4600" w:rsidRDefault="00EF08BF" w:rsidP="00EF08BF">
            <w:pPr>
              <w:suppressLineNumbers/>
              <w:spacing w:after="0"/>
              <w:ind w:firstLine="567"/>
              <w:jc w:val="both"/>
              <w:rPr>
                <w:rFonts w:ascii="Times New Roman" w:hAnsi="Times New Roman"/>
                <w:b/>
                <w:spacing w:val="-3"/>
                <w:sz w:val="24"/>
                <w:szCs w:val="24"/>
              </w:rPr>
            </w:pPr>
            <w:r w:rsidRPr="002D4600">
              <w:rPr>
                <w:rFonts w:ascii="Times New Roman" w:hAnsi="Times New Roman"/>
                <w:b/>
                <w:spacing w:val="-3"/>
                <w:sz w:val="24"/>
                <w:szCs w:val="24"/>
              </w:rPr>
              <w:t>Gerekçe:</w:t>
            </w:r>
          </w:p>
          <w:p w14:paraId="6A4B78A6" w14:textId="77777777" w:rsidR="00EF08BF" w:rsidRPr="002D4600" w:rsidRDefault="00EF08BF" w:rsidP="00EF08BF">
            <w:pPr>
              <w:suppressLineNumbers/>
              <w:spacing w:after="0"/>
              <w:ind w:firstLine="567"/>
              <w:jc w:val="both"/>
              <w:rPr>
                <w:rFonts w:ascii="Times New Roman" w:hAnsi="Times New Roman"/>
                <w:b/>
                <w:spacing w:val="-3"/>
                <w:sz w:val="24"/>
                <w:szCs w:val="24"/>
              </w:rPr>
            </w:pPr>
          </w:p>
        </w:tc>
      </w:tr>
    </w:tbl>
    <w:p w14:paraId="4C60805F" w14:textId="77777777" w:rsidR="00695A4A" w:rsidRPr="002D4600" w:rsidRDefault="00695A4A" w:rsidP="0075418A">
      <w:pPr>
        <w:suppressLineNumbers/>
        <w:tabs>
          <w:tab w:val="left" w:pos="2552"/>
        </w:tabs>
        <w:spacing w:after="0"/>
        <w:jc w:val="both"/>
        <w:rPr>
          <w:rFonts w:ascii="Times New Roman" w:hAnsi="Times New Roman"/>
          <w:sz w:val="24"/>
          <w:szCs w:val="24"/>
        </w:rPr>
      </w:pPr>
    </w:p>
    <w:p w14:paraId="2D299F32" w14:textId="77777777" w:rsidR="00695A4A" w:rsidRPr="002D4600" w:rsidRDefault="00695A4A" w:rsidP="00695A4A">
      <w:pPr>
        <w:suppressLineNumbers/>
        <w:tabs>
          <w:tab w:val="left" w:pos="2552"/>
        </w:tabs>
        <w:spacing w:after="0"/>
        <w:jc w:val="both"/>
        <w:rPr>
          <w:rStyle w:val="Gl"/>
          <w:szCs w:val="24"/>
        </w:rPr>
      </w:pPr>
      <w:r w:rsidRPr="002D4600">
        <w:rPr>
          <w:rStyle w:val="Gl"/>
          <w:szCs w:val="24"/>
        </w:rPr>
        <w:t>*</w:t>
      </w:r>
      <w:r w:rsidRPr="002D4600">
        <w:rPr>
          <w:rStyle w:val="Gl"/>
          <w:b/>
          <w:szCs w:val="24"/>
        </w:rPr>
        <w:t>NOTLAR:</w:t>
      </w:r>
      <w:r w:rsidRPr="002D4600">
        <w:rPr>
          <w:rStyle w:val="Gl"/>
          <w:szCs w:val="24"/>
        </w:rPr>
        <w:t xml:space="preserve"> </w:t>
      </w:r>
    </w:p>
    <w:p w14:paraId="30CCFD1C" w14:textId="77777777" w:rsidR="00695A4A" w:rsidRPr="002D4600" w:rsidRDefault="00695A4A" w:rsidP="00695A4A">
      <w:pPr>
        <w:suppressLineNumbers/>
        <w:tabs>
          <w:tab w:val="left" w:pos="2552"/>
        </w:tabs>
        <w:spacing w:after="0"/>
        <w:jc w:val="both"/>
        <w:rPr>
          <w:rStyle w:val="Gl"/>
          <w:szCs w:val="24"/>
        </w:rPr>
      </w:pPr>
      <w:r w:rsidRPr="002D4600">
        <w:rPr>
          <w:rStyle w:val="Gl"/>
          <w:b/>
          <w:szCs w:val="24"/>
        </w:rPr>
        <w:t>1</w:t>
      </w:r>
      <w:r w:rsidRPr="002D4600">
        <w:rPr>
          <w:rStyle w:val="Gl"/>
          <w:szCs w:val="24"/>
        </w:rPr>
        <w:t xml:space="preserve">- Karşılaştırma cetvelinde çıkarılan ibareler mevcut metin sütununda kırmızı ve üstü çizili olarak, eklenen ibareler taslak metin sütununda mavi renkli olarak gösterilir. </w:t>
      </w:r>
    </w:p>
    <w:p w14:paraId="4316DAA3" w14:textId="77777777" w:rsidR="00695A4A" w:rsidRPr="002D4600" w:rsidRDefault="00695A4A" w:rsidP="00695A4A">
      <w:pPr>
        <w:suppressLineNumbers/>
        <w:tabs>
          <w:tab w:val="left" w:pos="2552"/>
        </w:tabs>
        <w:spacing w:after="0"/>
        <w:jc w:val="both"/>
        <w:rPr>
          <w:rStyle w:val="Gl"/>
          <w:szCs w:val="24"/>
        </w:rPr>
      </w:pPr>
      <w:r w:rsidRPr="002D4600">
        <w:rPr>
          <w:rStyle w:val="Gl"/>
          <w:b/>
          <w:szCs w:val="24"/>
        </w:rPr>
        <w:t>2</w:t>
      </w:r>
      <w:r w:rsidRPr="002D4600">
        <w:rPr>
          <w:rStyle w:val="Gl"/>
          <w:szCs w:val="24"/>
        </w:rPr>
        <w:t>- Mevcut metin ve taslak metin satırları farklı renklerde ve hafif tonlarda gölgelendirilir.</w:t>
      </w:r>
      <w:r w:rsidR="00312D77" w:rsidRPr="002D4600">
        <w:rPr>
          <w:rStyle w:val="Gl"/>
          <w:szCs w:val="24"/>
        </w:rPr>
        <w:t xml:space="preserve"> </w:t>
      </w:r>
    </w:p>
    <w:sectPr w:rsidR="00695A4A" w:rsidRPr="002D4600" w:rsidSect="009257E6">
      <w:footerReference w:type="default" r:id="rId8"/>
      <w:pgSz w:w="16838" w:h="11906" w:orient="landscape" w:code="9"/>
      <w:pgMar w:top="1134" w:right="964" w:bottom="1134" w:left="964"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2CC6E" w14:textId="77777777" w:rsidR="0048261E" w:rsidRDefault="0048261E" w:rsidP="00793366">
      <w:pPr>
        <w:spacing w:after="0" w:line="240" w:lineRule="auto"/>
      </w:pPr>
      <w:r>
        <w:separator/>
      </w:r>
    </w:p>
  </w:endnote>
  <w:endnote w:type="continuationSeparator" w:id="0">
    <w:p w14:paraId="0894A8D9" w14:textId="77777777" w:rsidR="0048261E" w:rsidRDefault="0048261E" w:rsidP="00793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New York">
    <w:panose1 w:val="0202050206030506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EEA4" w14:textId="77777777" w:rsidR="008D2CAB" w:rsidRPr="00AB571E" w:rsidRDefault="00DC0EA7">
    <w:pPr>
      <w:pStyle w:val="Altbilgi"/>
      <w:jc w:val="center"/>
      <w:rPr>
        <w:rFonts w:ascii="Times New Roman" w:hAnsi="Times New Roman"/>
      </w:rPr>
    </w:pPr>
    <w:r w:rsidRPr="00AB571E">
      <w:rPr>
        <w:rFonts w:ascii="Times New Roman" w:hAnsi="Times New Roman"/>
        <w:bCs/>
      </w:rPr>
      <w:fldChar w:fldCharType="begin"/>
    </w:r>
    <w:r w:rsidR="008D2CAB" w:rsidRPr="00AB571E">
      <w:rPr>
        <w:rFonts w:ascii="Times New Roman" w:hAnsi="Times New Roman"/>
        <w:bCs/>
      </w:rPr>
      <w:instrText>PAGE</w:instrText>
    </w:r>
    <w:r w:rsidRPr="00AB571E">
      <w:rPr>
        <w:rFonts w:ascii="Times New Roman" w:hAnsi="Times New Roman"/>
        <w:bCs/>
      </w:rPr>
      <w:fldChar w:fldCharType="separate"/>
    </w:r>
    <w:r w:rsidR="00EF08BF">
      <w:rPr>
        <w:rFonts w:ascii="Times New Roman" w:hAnsi="Times New Roman"/>
        <w:bCs/>
        <w:noProof/>
      </w:rPr>
      <w:t>8</w:t>
    </w:r>
    <w:r w:rsidRPr="00AB571E">
      <w:rPr>
        <w:rFonts w:ascii="Times New Roman" w:hAnsi="Times New Roman"/>
        <w:bCs/>
      </w:rPr>
      <w:fldChar w:fldCharType="end"/>
    </w:r>
    <w:r w:rsidR="008D2CAB" w:rsidRPr="00AB571E">
      <w:rPr>
        <w:rFonts w:ascii="Times New Roman" w:hAnsi="Times New Roman"/>
      </w:rPr>
      <w:t xml:space="preserve"> / </w:t>
    </w:r>
    <w:r w:rsidRPr="00AB571E">
      <w:rPr>
        <w:rFonts w:ascii="Times New Roman" w:hAnsi="Times New Roman"/>
        <w:bCs/>
      </w:rPr>
      <w:fldChar w:fldCharType="begin"/>
    </w:r>
    <w:r w:rsidR="008D2CAB" w:rsidRPr="00AB571E">
      <w:rPr>
        <w:rFonts w:ascii="Times New Roman" w:hAnsi="Times New Roman"/>
        <w:bCs/>
      </w:rPr>
      <w:instrText>NUMPAGES</w:instrText>
    </w:r>
    <w:r w:rsidRPr="00AB571E">
      <w:rPr>
        <w:rFonts w:ascii="Times New Roman" w:hAnsi="Times New Roman"/>
        <w:bCs/>
      </w:rPr>
      <w:fldChar w:fldCharType="separate"/>
    </w:r>
    <w:r w:rsidR="00EF08BF">
      <w:rPr>
        <w:rFonts w:ascii="Times New Roman" w:hAnsi="Times New Roman"/>
        <w:bCs/>
        <w:noProof/>
      </w:rPr>
      <w:t>8</w:t>
    </w:r>
    <w:r w:rsidRPr="00AB571E">
      <w:rPr>
        <w:rFonts w:ascii="Times New Roman" w:hAnsi="Times New Roman"/>
        <w:bCs/>
      </w:rPr>
      <w:fldChar w:fldCharType="end"/>
    </w:r>
  </w:p>
  <w:p w14:paraId="64E5FBEB" w14:textId="77777777" w:rsidR="008D2CAB" w:rsidRDefault="008D2CA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257A" w14:textId="77777777" w:rsidR="0048261E" w:rsidRDefault="0048261E" w:rsidP="00793366">
      <w:pPr>
        <w:spacing w:after="0" w:line="240" w:lineRule="auto"/>
      </w:pPr>
      <w:r>
        <w:separator/>
      </w:r>
    </w:p>
  </w:footnote>
  <w:footnote w:type="continuationSeparator" w:id="0">
    <w:p w14:paraId="35AD6C0D" w14:textId="77777777" w:rsidR="0048261E" w:rsidRDefault="0048261E" w:rsidP="007933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668A8"/>
    <w:multiLevelType w:val="singleLevel"/>
    <w:tmpl w:val="8740479A"/>
    <w:lvl w:ilvl="0">
      <w:start w:val="3"/>
      <w:numFmt w:val="decimal"/>
      <w:lvlText w:val="(%1)"/>
      <w:legacy w:legacy="1" w:legacySpace="0" w:legacyIndent="365"/>
      <w:lvlJc w:val="left"/>
      <w:rPr>
        <w:rFonts w:ascii="Times New Roman" w:hAnsi="Times New Roman" w:cs="Times New Roman" w:hint="default"/>
      </w:rPr>
    </w:lvl>
  </w:abstractNum>
  <w:abstractNum w:abstractNumId="1" w15:restartNumberingAfterBreak="0">
    <w:nsid w:val="144B2995"/>
    <w:multiLevelType w:val="singleLevel"/>
    <w:tmpl w:val="0A10687A"/>
    <w:lvl w:ilvl="0">
      <w:start w:val="2"/>
      <w:numFmt w:val="decimal"/>
      <w:lvlText w:val="(%1)"/>
      <w:legacy w:legacy="1" w:legacySpace="0" w:legacyIndent="356"/>
      <w:lvlJc w:val="left"/>
      <w:rPr>
        <w:rFonts w:ascii="Times New Roman" w:hAnsi="Times New Roman" w:cs="Times New Roman" w:hint="default"/>
      </w:rPr>
    </w:lvl>
  </w:abstractNum>
  <w:abstractNum w:abstractNumId="2" w15:restartNumberingAfterBreak="0">
    <w:nsid w:val="1CD256FA"/>
    <w:multiLevelType w:val="singleLevel"/>
    <w:tmpl w:val="1B6EADC4"/>
    <w:lvl w:ilvl="0">
      <w:start w:val="1"/>
      <w:numFmt w:val="lowerLetter"/>
      <w:lvlText w:val="%1)"/>
      <w:legacy w:legacy="1" w:legacySpace="0" w:legacyIndent="260"/>
      <w:lvlJc w:val="left"/>
      <w:rPr>
        <w:rFonts w:ascii="Times New Roman" w:hAnsi="Times New Roman" w:cs="Times New Roman" w:hint="default"/>
      </w:rPr>
    </w:lvl>
  </w:abstractNum>
  <w:abstractNum w:abstractNumId="3" w15:restartNumberingAfterBreak="0">
    <w:nsid w:val="3E8F2651"/>
    <w:multiLevelType w:val="singleLevel"/>
    <w:tmpl w:val="E716D9E6"/>
    <w:lvl w:ilvl="0">
      <w:start w:val="1"/>
      <w:numFmt w:val="lowerLetter"/>
      <w:lvlText w:val="%1)"/>
      <w:legacy w:legacy="1" w:legacySpace="0" w:legacyIndent="250"/>
      <w:lvlJc w:val="left"/>
      <w:rPr>
        <w:rFonts w:ascii="Times New Roman" w:hAnsi="Times New Roman" w:cs="Times New Roman" w:hint="default"/>
      </w:rPr>
    </w:lvl>
  </w:abstractNum>
  <w:abstractNum w:abstractNumId="4" w15:restartNumberingAfterBreak="0">
    <w:nsid w:val="4AD75044"/>
    <w:multiLevelType w:val="hybridMultilevel"/>
    <w:tmpl w:val="8FA66894"/>
    <w:lvl w:ilvl="0" w:tplc="5056587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4FCE62FE"/>
    <w:multiLevelType w:val="singleLevel"/>
    <w:tmpl w:val="E716D9E6"/>
    <w:lvl w:ilvl="0">
      <w:start w:val="1"/>
      <w:numFmt w:val="lowerLetter"/>
      <w:lvlText w:val="%1)"/>
      <w:legacy w:legacy="1" w:legacySpace="0" w:legacyIndent="250"/>
      <w:lvlJc w:val="left"/>
      <w:rPr>
        <w:rFonts w:ascii="Times New Roman" w:hAnsi="Times New Roman" w:cs="Times New Roman" w:hint="default"/>
      </w:rPr>
    </w:lvl>
  </w:abstractNum>
  <w:abstractNum w:abstractNumId="6" w15:restartNumberingAfterBreak="0">
    <w:nsid w:val="528043FC"/>
    <w:multiLevelType w:val="singleLevel"/>
    <w:tmpl w:val="0A10687A"/>
    <w:lvl w:ilvl="0">
      <w:start w:val="2"/>
      <w:numFmt w:val="decimal"/>
      <w:lvlText w:val="(%1)"/>
      <w:legacy w:legacy="1" w:legacySpace="0" w:legacyIndent="356"/>
      <w:lvlJc w:val="left"/>
      <w:rPr>
        <w:rFonts w:ascii="Times New Roman" w:hAnsi="Times New Roman" w:cs="Times New Roman" w:hint="default"/>
      </w:rPr>
    </w:lvl>
  </w:abstractNum>
  <w:abstractNum w:abstractNumId="7" w15:restartNumberingAfterBreak="0">
    <w:nsid w:val="5E715E20"/>
    <w:multiLevelType w:val="singleLevel"/>
    <w:tmpl w:val="949247A0"/>
    <w:lvl w:ilvl="0">
      <w:start w:val="9"/>
      <w:numFmt w:val="decimal"/>
      <w:lvlText w:val="(%1)"/>
      <w:legacy w:legacy="1" w:legacySpace="0" w:legacyIndent="480"/>
      <w:lvlJc w:val="left"/>
      <w:rPr>
        <w:rFonts w:ascii="Times New Roman" w:hAnsi="Times New Roman" w:cs="Times New Roman" w:hint="default"/>
      </w:rPr>
    </w:lvl>
  </w:abstractNum>
  <w:abstractNum w:abstractNumId="8" w15:restartNumberingAfterBreak="0">
    <w:nsid w:val="742F7F5F"/>
    <w:multiLevelType w:val="singleLevel"/>
    <w:tmpl w:val="8D5C9076"/>
    <w:lvl w:ilvl="0">
      <w:start w:val="5"/>
      <w:numFmt w:val="lowerLetter"/>
      <w:lvlText w:val="%1)"/>
      <w:legacy w:legacy="1" w:legacySpace="0" w:legacyIndent="250"/>
      <w:lvlJc w:val="left"/>
      <w:rPr>
        <w:rFonts w:ascii="Times New Roman" w:hAnsi="Times New Roman" w:cs="Times New Roman" w:hint="default"/>
      </w:rPr>
    </w:lvl>
  </w:abstractNum>
  <w:abstractNum w:abstractNumId="9" w15:restartNumberingAfterBreak="0">
    <w:nsid w:val="7CDE265A"/>
    <w:multiLevelType w:val="hybridMultilevel"/>
    <w:tmpl w:val="732A8A74"/>
    <w:lvl w:ilvl="0" w:tplc="AE126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4250">
    <w:abstractNumId w:val="9"/>
  </w:num>
  <w:num w:numId="2" w16cid:durableId="741490542">
    <w:abstractNumId w:val="4"/>
  </w:num>
  <w:num w:numId="3" w16cid:durableId="491800496">
    <w:abstractNumId w:val="3"/>
  </w:num>
  <w:num w:numId="4" w16cid:durableId="1975334667">
    <w:abstractNumId w:val="8"/>
  </w:num>
  <w:num w:numId="5" w16cid:durableId="1356074665">
    <w:abstractNumId w:val="5"/>
  </w:num>
  <w:num w:numId="6" w16cid:durableId="358555185">
    <w:abstractNumId w:val="1"/>
  </w:num>
  <w:num w:numId="7" w16cid:durableId="1768768716">
    <w:abstractNumId w:val="6"/>
  </w:num>
  <w:num w:numId="8" w16cid:durableId="186258951">
    <w:abstractNumId w:val="6"/>
    <w:lvlOverride w:ilvl="0">
      <w:lvl w:ilvl="0">
        <w:start w:val="5"/>
        <w:numFmt w:val="decimal"/>
        <w:lvlText w:val="(%1)"/>
        <w:legacy w:legacy="1" w:legacySpace="0" w:legacyIndent="356"/>
        <w:lvlJc w:val="left"/>
        <w:rPr>
          <w:rFonts w:ascii="Times New Roman" w:hAnsi="Times New Roman" w:cs="Times New Roman" w:hint="default"/>
        </w:rPr>
      </w:lvl>
    </w:lvlOverride>
  </w:num>
  <w:num w:numId="9" w16cid:durableId="847867387">
    <w:abstractNumId w:val="0"/>
  </w:num>
  <w:num w:numId="10" w16cid:durableId="115369948">
    <w:abstractNumId w:val="2"/>
  </w:num>
  <w:num w:numId="11" w16cid:durableId="539367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80"/>
    <w:rsid w:val="0000207D"/>
    <w:rsid w:val="00002E84"/>
    <w:rsid w:val="00003F5C"/>
    <w:rsid w:val="000077F5"/>
    <w:rsid w:val="00013529"/>
    <w:rsid w:val="00013EBC"/>
    <w:rsid w:val="0001532B"/>
    <w:rsid w:val="000160BB"/>
    <w:rsid w:val="00017B34"/>
    <w:rsid w:val="00020036"/>
    <w:rsid w:val="000210CD"/>
    <w:rsid w:val="0002328B"/>
    <w:rsid w:val="000250E3"/>
    <w:rsid w:val="00032549"/>
    <w:rsid w:val="00034665"/>
    <w:rsid w:val="0003605C"/>
    <w:rsid w:val="000363DA"/>
    <w:rsid w:val="0003674B"/>
    <w:rsid w:val="00040C5A"/>
    <w:rsid w:val="00041434"/>
    <w:rsid w:val="00041591"/>
    <w:rsid w:val="000422B7"/>
    <w:rsid w:val="0004230E"/>
    <w:rsid w:val="00042B06"/>
    <w:rsid w:val="00044375"/>
    <w:rsid w:val="00047530"/>
    <w:rsid w:val="00047B99"/>
    <w:rsid w:val="00051E4D"/>
    <w:rsid w:val="00055505"/>
    <w:rsid w:val="00056216"/>
    <w:rsid w:val="0005647E"/>
    <w:rsid w:val="00062D97"/>
    <w:rsid w:val="000631EE"/>
    <w:rsid w:val="0006331F"/>
    <w:rsid w:val="00063E45"/>
    <w:rsid w:val="00071F84"/>
    <w:rsid w:val="000745FD"/>
    <w:rsid w:val="00074EFA"/>
    <w:rsid w:val="00080F5D"/>
    <w:rsid w:val="00081C9D"/>
    <w:rsid w:val="00082110"/>
    <w:rsid w:val="000823CF"/>
    <w:rsid w:val="0008272C"/>
    <w:rsid w:val="000851BE"/>
    <w:rsid w:val="000864DB"/>
    <w:rsid w:val="00086621"/>
    <w:rsid w:val="00086B65"/>
    <w:rsid w:val="00091255"/>
    <w:rsid w:val="00092808"/>
    <w:rsid w:val="0009346E"/>
    <w:rsid w:val="000946A4"/>
    <w:rsid w:val="00094B38"/>
    <w:rsid w:val="00095E36"/>
    <w:rsid w:val="000964F6"/>
    <w:rsid w:val="000A00CF"/>
    <w:rsid w:val="000A08A2"/>
    <w:rsid w:val="000A1DB2"/>
    <w:rsid w:val="000A38BB"/>
    <w:rsid w:val="000A5F2F"/>
    <w:rsid w:val="000A7AA2"/>
    <w:rsid w:val="000B04E5"/>
    <w:rsid w:val="000B0921"/>
    <w:rsid w:val="000B1AD7"/>
    <w:rsid w:val="000B1E80"/>
    <w:rsid w:val="000B351F"/>
    <w:rsid w:val="000B4513"/>
    <w:rsid w:val="000B5FFF"/>
    <w:rsid w:val="000B6DB4"/>
    <w:rsid w:val="000B6FE9"/>
    <w:rsid w:val="000C02BF"/>
    <w:rsid w:val="000C2606"/>
    <w:rsid w:val="000C6F78"/>
    <w:rsid w:val="000C78D9"/>
    <w:rsid w:val="000D1432"/>
    <w:rsid w:val="000D234D"/>
    <w:rsid w:val="000D378F"/>
    <w:rsid w:val="000D5D7E"/>
    <w:rsid w:val="000D61B4"/>
    <w:rsid w:val="000D7208"/>
    <w:rsid w:val="000E30BD"/>
    <w:rsid w:val="000E6BA4"/>
    <w:rsid w:val="000E72B3"/>
    <w:rsid w:val="000E7B47"/>
    <w:rsid w:val="000F0009"/>
    <w:rsid w:val="000F0579"/>
    <w:rsid w:val="000F08B6"/>
    <w:rsid w:val="000F2ED3"/>
    <w:rsid w:val="000F56F4"/>
    <w:rsid w:val="000F7813"/>
    <w:rsid w:val="0010259B"/>
    <w:rsid w:val="0010636B"/>
    <w:rsid w:val="00106E0E"/>
    <w:rsid w:val="001114F4"/>
    <w:rsid w:val="00111C38"/>
    <w:rsid w:val="00112498"/>
    <w:rsid w:val="001125A7"/>
    <w:rsid w:val="00113A67"/>
    <w:rsid w:val="00114202"/>
    <w:rsid w:val="00114294"/>
    <w:rsid w:val="001152E6"/>
    <w:rsid w:val="00116AA2"/>
    <w:rsid w:val="001217DB"/>
    <w:rsid w:val="00122EC0"/>
    <w:rsid w:val="00125C7C"/>
    <w:rsid w:val="001343DD"/>
    <w:rsid w:val="00136572"/>
    <w:rsid w:val="00136AC2"/>
    <w:rsid w:val="001379D5"/>
    <w:rsid w:val="001406F2"/>
    <w:rsid w:val="00142D91"/>
    <w:rsid w:val="001447EB"/>
    <w:rsid w:val="0014578C"/>
    <w:rsid w:val="00152251"/>
    <w:rsid w:val="0015431A"/>
    <w:rsid w:val="00154734"/>
    <w:rsid w:val="00154B98"/>
    <w:rsid w:val="00161B42"/>
    <w:rsid w:val="00162C3B"/>
    <w:rsid w:val="00166A8E"/>
    <w:rsid w:val="00171407"/>
    <w:rsid w:val="00172E53"/>
    <w:rsid w:val="0017342D"/>
    <w:rsid w:val="00173A5F"/>
    <w:rsid w:val="00174722"/>
    <w:rsid w:val="001778E8"/>
    <w:rsid w:val="00180806"/>
    <w:rsid w:val="00180909"/>
    <w:rsid w:val="00181876"/>
    <w:rsid w:val="001828D0"/>
    <w:rsid w:val="0018361E"/>
    <w:rsid w:val="00184768"/>
    <w:rsid w:val="00187B88"/>
    <w:rsid w:val="00187F2A"/>
    <w:rsid w:val="00190714"/>
    <w:rsid w:val="00191B32"/>
    <w:rsid w:val="00192760"/>
    <w:rsid w:val="00194341"/>
    <w:rsid w:val="00195A01"/>
    <w:rsid w:val="001A197C"/>
    <w:rsid w:val="001A2BB3"/>
    <w:rsid w:val="001A3AEF"/>
    <w:rsid w:val="001A472C"/>
    <w:rsid w:val="001A5306"/>
    <w:rsid w:val="001A6BE3"/>
    <w:rsid w:val="001B1C99"/>
    <w:rsid w:val="001B2AA0"/>
    <w:rsid w:val="001B2ABD"/>
    <w:rsid w:val="001B31A8"/>
    <w:rsid w:val="001B38EA"/>
    <w:rsid w:val="001B5573"/>
    <w:rsid w:val="001B791D"/>
    <w:rsid w:val="001C3951"/>
    <w:rsid w:val="001C5D78"/>
    <w:rsid w:val="001C6403"/>
    <w:rsid w:val="001C7FC3"/>
    <w:rsid w:val="001D049A"/>
    <w:rsid w:val="001D20D9"/>
    <w:rsid w:val="001D2155"/>
    <w:rsid w:val="001D21C8"/>
    <w:rsid w:val="001D2FE4"/>
    <w:rsid w:val="001D42A8"/>
    <w:rsid w:val="001D4E8D"/>
    <w:rsid w:val="001E3031"/>
    <w:rsid w:val="001E65C4"/>
    <w:rsid w:val="001E7765"/>
    <w:rsid w:val="001F07B8"/>
    <w:rsid w:val="001F2211"/>
    <w:rsid w:val="001F2225"/>
    <w:rsid w:val="001F2237"/>
    <w:rsid w:val="001F2B57"/>
    <w:rsid w:val="001F3D1E"/>
    <w:rsid w:val="001F4905"/>
    <w:rsid w:val="001F70DB"/>
    <w:rsid w:val="001F7316"/>
    <w:rsid w:val="00200484"/>
    <w:rsid w:val="00204B72"/>
    <w:rsid w:val="00204FC0"/>
    <w:rsid w:val="00205E4A"/>
    <w:rsid w:val="0021044A"/>
    <w:rsid w:val="002113A3"/>
    <w:rsid w:val="002125AD"/>
    <w:rsid w:val="0021549B"/>
    <w:rsid w:val="002172C7"/>
    <w:rsid w:val="0022021B"/>
    <w:rsid w:val="002259B2"/>
    <w:rsid w:val="0022604E"/>
    <w:rsid w:val="00227139"/>
    <w:rsid w:val="0023297C"/>
    <w:rsid w:val="00232C93"/>
    <w:rsid w:val="0023441F"/>
    <w:rsid w:val="002368FD"/>
    <w:rsid w:val="002434B8"/>
    <w:rsid w:val="00246C59"/>
    <w:rsid w:val="00246EC5"/>
    <w:rsid w:val="002515D3"/>
    <w:rsid w:val="00252D86"/>
    <w:rsid w:val="00257D9D"/>
    <w:rsid w:val="002621BF"/>
    <w:rsid w:val="00262D7B"/>
    <w:rsid w:val="0026551F"/>
    <w:rsid w:val="00271D8B"/>
    <w:rsid w:val="00274896"/>
    <w:rsid w:val="00275D42"/>
    <w:rsid w:val="00276703"/>
    <w:rsid w:val="002774E9"/>
    <w:rsid w:val="00281AD3"/>
    <w:rsid w:val="0028321D"/>
    <w:rsid w:val="00291B1E"/>
    <w:rsid w:val="00291DD8"/>
    <w:rsid w:val="0029426A"/>
    <w:rsid w:val="0029438E"/>
    <w:rsid w:val="002A145B"/>
    <w:rsid w:val="002A2AA7"/>
    <w:rsid w:val="002A2C40"/>
    <w:rsid w:val="002A5A26"/>
    <w:rsid w:val="002A7B73"/>
    <w:rsid w:val="002A7D96"/>
    <w:rsid w:val="002B218E"/>
    <w:rsid w:val="002B2236"/>
    <w:rsid w:val="002B2544"/>
    <w:rsid w:val="002B3187"/>
    <w:rsid w:val="002B3D61"/>
    <w:rsid w:val="002B4FCC"/>
    <w:rsid w:val="002B62E9"/>
    <w:rsid w:val="002B6E7D"/>
    <w:rsid w:val="002C0357"/>
    <w:rsid w:val="002C04E5"/>
    <w:rsid w:val="002C5291"/>
    <w:rsid w:val="002C72DD"/>
    <w:rsid w:val="002C796F"/>
    <w:rsid w:val="002D068C"/>
    <w:rsid w:val="002D13A1"/>
    <w:rsid w:val="002D4600"/>
    <w:rsid w:val="002D5B58"/>
    <w:rsid w:val="002D6899"/>
    <w:rsid w:val="002E1533"/>
    <w:rsid w:val="002E1688"/>
    <w:rsid w:val="002E3FA7"/>
    <w:rsid w:val="002E4FAC"/>
    <w:rsid w:val="002E6D58"/>
    <w:rsid w:val="002E7C0D"/>
    <w:rsid w:val="002F0DDB"/>
    <w:rsid w:val="002F33B1"/>
    <w:rsid w:val="00301F4F"/>
    <w:rsid w:val="00303C30"/>
    <w:rsid w:val="0030681F"/>
    <w:rsid w:val="00306939"/>
    <w:rsid w:val="00311AC6"/>
    <w:rsid w:val="00312D77"/>
    <w:rsid w:val="00314EAC"/>
    <w:rsid w:val="00316840"/>
    <w:rsid w:val="00320528"/>
    <w:rsid w:val="00320906"/>
    <w:rsid w:val="00325325"/>
    <w:rsid w:val="003253BA"/>
    <w:rsid w:val="0032625D"/>
    <w:rsid w:val="0032705B"/>
    <w:rsid w:val="003300AA"/>
    <w:rsid w:val="00332C5B"/>
    <w:rsid w:val="00337706"/>
    <w:rsid w:val="003377A8"/>
    <w:rsid w:val="00340BC8"/>
    <w:rsid w:val="003435A5"/>
    <w:rsid w:val="00343991"/>
    <w:rsid w:val="00347707"/>
    <w:rsid w:val="00350DC7"/>
    <w:rsid w:val="00351F64"/>
    <w:rsid w:val="00354B5C"/>
    <w:rsid w:val="00355612"/>
    <w:rsid w:val="003564D9"/>
    <w:rsid w:val="00360C3D"/>
    <w:rsid w:val="00361BCF"/>
    <w:rsid w:val="00362484"/>
    <w:rsid w:val="003636F7"/>
    <w:rsid w:val="003656C7"/>
    <w:rsid w:val="00365949"/>
    <w:rsid w:val="0036617E"/>
    <w:rsid w:val="00367440"/>
    <w:rsid w:val="003710D6"/>
    <w:rsid w:val="00371A32"/>
    <w:rsid w:val="00371DF2"/>
    <w:rsid w:val="00372533"/>
    <w:rsid w:val="0037273B"/>
    <w:rsid w:val="00372A8F"/>
    <w:rsid w:val="0037373D"/>
    <w:rsid w:val="003769AC"/>
    <w:rsid w:val="0037705C"/>
    <w:rsid w:val="00382AD0"/>
    <w:rsid w:val="00383CB4"/>
    <w:rsid w:val="003853CA"/>
    <w:rsid w:val="00392135"/>
    <w:rsid w:val="0039470E"/>
    <w:rsid w:val="00394AEF"/>
    <w:rsid w:val="003A5FC2"/>
    <w:rsid w:val="003B0386"/>
    <w:rsid w:val="003B12F6"/>
    <w:rsid w:val="003B2AD9"/>
    <w:rsid w:val="003B36D2"/>
    <w:rsid w:val="003B5846"/>
    <w:rsid w:val="003B59B7"/>
    <w:rsid w:val="003B618E"/>
    <w:rsid w:val="003B65C9"/>
    <w:rsid w:val="003C09DB"/>
    <w:rsid w:val="003C5FAF"/>
    <w:rsid w:val="003C6405"/>
    <w:rsid w:val="003C676F"/>
    <w:rsid w:val="003C6927"/>
    <w:rsid w:val="003D27A1"/>
    <w:rsid w:val="003D4CE3"/>
    <w:rsid w:val="003D73CC"/>
    <w:rsid w:val="003E12E8"/>
    <w:rsid w:val="003E4E00"/>
    <w:rsid w:val="003E5426"/>
    <w:rsid w:val="003E5DE3"/>
    <w:rsid w:val="003E711B"/>
    <w:rsid w:val="003E79C9"/>
    <w:rsid w:val="003F0300"/>
    <w:rsid w:val="003F0E5D"/>
    <w:rsid w:val="003F1D0A"/>
    <w:rsid w:val="003F29E0"/>
    <w:rsid w:val="003F455F"/>
    <w:rsid w:val="003F792D"/>
    <w:rsid w:val="003F7D47"/>
    <w:rsid w:val="004008C2"/>
    <w:rsid w:val="0040507F"/>
    <w:rsid w:val="00405726"/>
    <w:rsid w:val="00406986"/>
    <w:rsid w:val="00407EF1"/>
    <w:rsid w:val="004103AF"/>
    <w:rsid w:val="00410E46"/>
    <w:rsid w:val="00411DAC"/>
    <w:rsid w:val="00412A70"/>
    <w:rsid w:val="00413602"/>
    <w:rsid w:val="004140E3"/>
    <w:rsid w:val="00414971"/>
    <w:rsid w:val="00417DD2"/>
    <w:rsid w:val="00421CDF"/>
    <w:rsid w:val="004220D7"/>
    <w:rsid w:val="0042567A"/>
    <w:rsid w:val="00426C76"/>
    <w:rsid w:val="00427268"/>
    <w:rsid w:val="00430D86"/>
    <w:rsid w:val="00431072"/>
    <w:rsid w:val="004323BB"/>
    <w:rsid w:val="00434FFC"/>
    <w:rsid w:val="00435986"/>
    <w:rsid w:val="00435C4E"/>
    <w:rsid w:val="00435EA5"/>
    <w:rsid w:val="00436A40"/>
    <w:rsid w:val="00437E2C"/>
    <w:rsid w:val="00441F3B"/>
    <w:rsid w:val="00442AAF"/>
    <w:rsid w:val="004473AB"/>
    <w:rsid w:val="004526B4"/>
    <w:rsid w:val="00452AE3"/>
    <w:rsid w:val="004535BF"/>
    <w:rsid w:val="00453DF4"/>
    <w:rsid w:val="00456933"/>
    <w:rsid w:val="00456D9E"/>
    <w:rsid w:val="0046058B"/>
    <w:rsid w:val="004606CB"/>
    <w:rsid w:val="00461EA2"/>
    <w:rsid w:val="004633CF"/>
    <w:rsid w:val="00463BD3"/>
    <w:rsid w:val="00464731"/>
    <w:rsid w:val="004665C9"/>
    <w:rsid w:val="004702C0"/>
    <w:rsid w:val="00471237"/>
    <w:rsid w:val="00472E10"/>
    <w:rsid w:val="0047529B"/>
    <w:rsid w:val="0047570B"/>
    <w:rsid w:val="00481598"/>
    <w:rsid w:val="004818CF"/>
    <w:rsid w:val="00481BB6"/>
    <w:rsid w:val="0048261E"/>
    <w:rsid w:val="00485D4D"/>
    <w:rsid w:val="00486925"/>
    <w:rsid w:val="00487D5F"/>
    <w:rsid w:val="00490463"/>
    <w:rsid w:val="00492512"/>
    <w:rsid w:val="0049712A"/>
    <w:rsid w:val="004A119E"/>
    <w:rsid w:val="004A217D"/>
    <w:rsid w:val="004A225D"/>
    <w:rsid w:val="004A2ED4"/>
    <w:rsid w:val="004A52B7"/>
    <w:rsid w:val="004A5D77"/>
    <w:rsid w:val="004A68C1"/>
    <w:rsid w:val="004B3396"/>
    <w:rsid w:val="004B38EB"/>
    <w:rsid w:val="004B4DA3"/>
    <w:rsid w:val="004B5B77"/>
    <w:rsid w:val="004B680E"/>
    <w:rsid w:val="004C4990"/>
    <w:rsid w:val="004C7356"/>
    <w:rsid w:val="004D126A"/>
    <w:rsid w:val="004D2874"/>
    <w:rsid w:val="004D3499"/>
    <w:rsid w:val="004D377D"/>
    <w:rsid w:val="004D40A6"/>
    <w:rsid w:val="004D42D7"/>
    <w:rsid w:val="004D4F39"/>
    <w:rsid w:val="004D6647"/>
    <w:rsid w:val="004D7BEB"/>
    <w:rsid w:val="004D7F0C"/>
    <w:rsid w:val="004E0877"/>
    <w:rsid w:val="004E4D34"/>
    <w:rsid w:val="004E60B8"/>
    <w:rsid w:val="004E6408"/>
    <w:rsid w:val="004E7CC9"/>
    <w:rsid w:val="004F210E"/>
    <w:rsid w:val="004F397D"/>
    <w:rsid w:val="004F6376"/>
    <w:rsid w:val="00501217"/>
    <w:rsid w:val="00501DF8"/>
    <w:rsid w:val="00503223"/>
    <w:rsid w:val="0050472C"/>
    <w:rsid w:val="00505359"/>
    <w:rsid w:val="00506004"/>
    <w:rsid w:val="00507520"/>
    <w:rsid w:val="00510287"/>
    <w:rsid w:val="00512D3D"/>
    <w:rsid w:val="00513E69"/>
    <w:rsid w:val="0051553F"/>
    <w:rsid w:val="00524305"/>
    <w:rsid w:val="00524FB2"/>
    <w:rsid w:val="00530096"/>
    <w:rsid w:val="00530221"/>
    <w:rsid w:val="00530C45"/>
    <w:rsid w:val="00535768"/>
    <w:rsid w:val="00536EE1"/>
    <w:rsid w:val="005410FE"/>
    <w:rsid w:val="00541482"/>
    <w:rsid w:val="005415FF"/>
    <w:rsid w:val="005425DF"/>
    <w:rsid w:val="005428AA"/>
    <w:rsid w:val="005458DD"/>
    <w:rsid w:val="00546974"/>
    <w:rsid w:val="00554837"/>
    <w:rsid w:val="00557C2B"/>
    <w:rsid w:val="00561533"/>
    <w:rsid w:val="00562EE5"/>
    <w:rsid w:val="00563267"/>
    <w:rsid w:val="00564EE1"/>
    <w:rsid w:val="00570872"/>
    <w:rsid w:val="00571DEF"/>
    <w:rsid w:val="00572097"/>
    <w:rsid w:val="00572963"/>
    <w:rsid w:val="005736BD"/>
    <w:rsid w:val="005737D2"/>
    <w:rsid w:val="00573A61"/>
    <w:rsid w:val="005774C3"/>
    <w:rsid w:val="005805CC"/>
    <w:rsid w:val="0058082B"/>
    <w:rsid w:val="005810BF"/>
    <w:rsid w:val="00581DE4"/>
    <w:rsid w:val="00581E92"/>
    <w:rsid w:val="005829BB"/>
    <w:rsid w:val="00583479"/>
    <w:rsid w:val="00590B05"/>
    <w:rsid w:val="00590DA1"/>
    <w:rsid w:val="005914FB"/>
    <w:rsid w:val="00591BA5"/>
    <w:rsid w:val="005931AA"/>
    <w:rsid w:val="00593E5F"/>
    <w:rsid w:val="0059496D"/>
    <w:rsid w:val="0059766A"/>
    <w:rsid w:val="00597986"/>
    <w:rsid w:val="005A06CC"/>
    <w:rsid w:val="005A0B4F"/>
    <w:rsid w:val="005A1C4A"/>
    <w:rsid w:val="005A5153"/>
    <w:rsid w:val="005A591A"/>
    <w:rsid w:val="005A7FC5"/>
    <w:rsid w:val="005B0F9E"/>
    <w:rsid w:val="005B176A"/>
    <w:rsid w:val="005B3734"/>
    <w:rsid w:val="005B4B84"/>
    <w:rsid w:val="005B5098"/>
    <w:rsid w:val="005B55A9"/>
    <w:rsid w:val="005B56D3"/>
    <w:rsid w:val="005B5868"/>
    <w:rsid w:val="005B5DE3"/>
    <w:rsid w:val="005B633C"/>
    <w:rsid w:val="005B6598"/>
    <w:rsid w:val="005B77F5"/>
    <w:rsid w:val="005C05EC"/>
    <w:rsid w:val="005C585F"/>
    <w:rsid w:val="005C7BD3"/>
    <w:rsid w:val="005D0430"/>
    <w:rsid w:val="005D1640"/>
    <w:rsid w:val="005D46C3"/>
    <w:rsid w:val="005D4BC8"/>
    <w:rsid w:val="005D5639"/>
    <w:rsid w:val="005D5738"/>
    <w:rsid w:val="005E0FC6"/>
    <w:rsid w:val="005E5891"/>
    <w:rsid w:val="005E71F8"/>
    <w:rsid w:val="005E7795"/>
    <w:rsid w:val="005F07DD"/>
    <w:rsid w:val="005F127C"/>
    <w:rsid w:val="005F2802"/>
    <w:rsid w:val="005F41A4"/>
    <w:rsid w:val="005F41A9"/>
    <w:rsid w:val="005F466F"/>
    <w:rsid w:val="005F67A5"/>
    <w:rsid w:val="005F7507"/>
    <w:rsid w:val="005F758B"/>
    <w:rsid w:val="005F7791"/>
    <w:rsid w:val="005F77FA"/>
    <w:rsid w:val="006002D8"/>
    <w:rsid w:val="006004B5"/>
    <w:rsid w:val="006008FF"/>
    <w:rsid w:val="00605A34"/>
    <w:rsid w:val="00606865"/>
    <w:rsid w:val="006076FF"/>
    <w:rsid w:val="00607BDF"/>
    <w:rsid w:val="00607F35"/>
    <w:rsid w:val="00610FAA"/>
    <w:rsid w:val="00612230"/>
    <w:rsid w:val="00614FD8"/>
    <w:rsid w:val="00615BDB"/>
    <w:rsid w:val="00616FEA"/>
    <w:rsid w:val="00617AD1"/>
    <w:rsid w:val="0062034D"/>
    <w:rsid w:val="006219F2"/>
    <w:rsid w:val="00621C0D"/>
    <w:rsid w:val="00623F4F"/>
    <w:rsid w:val="00624687"/>
    <w:rsid w:val="00624DD0"/>
    <w:rsid w:val="00625F6D"/>
    <w:rsid w:val="00630855"/>
    <w:rsid w:val="006336C0"/>
    <w:rsid w:val="0063402C"/>
    <w:rsid w:val="00634836"/>
    <w:rsid w:val="006351F9"/>
    <w:rsid w:val="00636DC6"/>
    <w:rsid w:val="00637419"/>
    <w:rsid w:val="00637912"/>
    <w:rsid w:val="00640896"/>
    <w:rsid w:val="00640A23"/>
    <w:rsid w:val="0064345F"/>
    <w:rsid w:val="0065158B"/>
    <w:rsid w:val="0065260F"/>
    <w:rsid w:val="0065275A"/>
    <w:rsid w:val="00652FE9"/>
    <w:rsid w:val="00654405"/>
    <w:rsid w:val="006547AF"/>
    <w:rsid w:val="00654EF2"/>
    <w:rsid w:val="00654FB9"/>
    <w:rsid w:val="0065509F"/>
    <w:rsid w:val="00656BE7"/>
    <w:rsid w:val="00660CCB"/>
    <w:rsid w:val="00662DD5"/>
    <w:rsid w:val="006671D2"/>
    <w:rsid w:val="00667E9C"/>
    <w:rsid w:val="006721CD"/>
    <w:rsid w:val="00673B0F"/>
    <w:rsid w:val="0067456E"/>
    <w:rsid w:val="00675CE3"/>
    <w:rsid w:val="006776C6"/>
    <w:rsid w:val="006821E4"/>
    <w:rsid w:val="006867D8"/>
    <w:rsid w:val="00691219"/>
    <w:rsid w:val="00692118"/>
    <w:rsid w:val="00694CF8"/>
    <w:rsid w:val="00695A4A"/>
    <w:rsid w:val="00695DB0"/>
    <w:rsid w:val="006A20D6"/>
    <w:rsid w:val="006A7A87"/>
    <w:rsid w:val="006A7EBF"/>
    <w:rsid w:val="006B0A50"/>
    <w:rsid w:val="006B23A9"/>
    <w:rsid w:val="006B29B7"/>
    <w:rsid w:val="006B3CEA"/>
    <w:rsid w:val="006B63DF"/>
    <w:rsid w:val="006C1050"/>
    <w:rsid w:val="006C2C77"/>
    <w:rsid w:val="006C6770"/>
    <w:rsid w:val="006C6BB2"/>
    <w:rsid w:val="006C7920"/>
    <w:rsid w:val="006C79CA"/>
    <w:rsid w:val="006D127B"/>
    <w:rsid w:val="006D3832"/>
    <w:rsid w:val="006D4B80"/>
    <w:rsid w:val="006D7263"/>
    <w:rsid w:val="006D7C60"/>
    <w:rsid w:val="006E00A2"/>
    <w:rsid w:val="006E11F0"/>
    <w:rsid w:val="006E2921"/>
    <w:rsid w:val="006E5A0A"/>
    <w:rsid w:val="006F071A"/>
    <w:rsid w:val="006F368B"/>
    <w:rsid w:val="006F520A"/>
    <w:rsid w:val="006F52DA"/>
    <w:rsid w:val="007047F1"/>
    <w:rsid w:val="007052BC"/>
    <w:rsid w:val="00710C02"/>
    <w:rsid w:val="007129CB"/>
    <w:rsid w:val="00721E7C"/>
    <w:rsid w:val="00722F9A"/>
    <w:rsid w:val="007239CC"/>
    <w:rsid w:val="00723FFE"/>
    <w:rsid w:val="00725990"/>
    <w:rsid w:val="00726EA3"/>
    <w:rsid w:val="00731E83"/>
    <w:rsid w:val="007333E2"/>
    <w:rsid w:val="007356C0"/>
    <w:rsid w:val="0073639C"/>
    <w:rsid w:val="00737C5F"/>
    <w:rsid w:val="00740405"/>
    <w:rsid w:val="007471E1"/>
    <w:rsid w:val="007475EC"/>
    <w:rsid w:val="0075161F"/>
    <w:rsid w:val="0075418A"/>
    <w:rsid w:val="00754247"/>
    <w:rsid w:val="00755D69"/>
    <w:rsid w:val="00756441"/>
    <w:rsid w:val="007602D1"/>
    <w:rsid w:val="007606DC"/>
    <w:rsid w:val="00764F64"/>
    <w:rsid w:val="007651EF"/>
    <w:rsid w:val="00765B90"/>
    <w:rsid w:val="007665DF"/>
    <w:rsid w:val="007717D2"/>
    <w:rsid w:val="00773775"/>
    <w:rsid w:val="00775AA2"/>
    <w:rsid w:val="00780532"/>
    <w:rsid w:val="0078203F"/>
    <w:rsid w:val="00786D35"/>
    <w:rsid w:val="007870B0"/>
    <w:rsid w:val="00793366"/>
    <w:rsid w:val="00793506"/>
    <w:rsid w:val="007941D3"/>
    <w:rsid w:val="00794C41"/>
    <w:rsid w:val="00795E74"/>
    <w:rsid w:val="00796812"/>
    <w:rsid w:val="007A1635"/>
    <w:rsid w:val="007A2E0E"/>
    <w:rsid w:val="007A3046"/>
    <w:rsid w:val="007A4AA2"/>
    <w:rsid w:val="007B1282"/>
    <w:rsid w:val="007B1FAB"/>
    <w:rsid w:val="007B2C80"/>
    <w:rsid w:val="007B4F24"/>
    <w:rsid w:val="007B5CDC"/>
    <w:rsid w:val="007B76D3"/>
    <w:rsid w:val="007C1EC3"/>
    <w:rsid w:val="007C71D2"/>
    <w:rsid w:val="007D1332"/>
    <w:rsid w:val="007D1415"/>
    <w:rsid w:val="007D1F70"/>
    <w:rsid w:val="007D43DA"/>
    <w:rsid w:val="007D5F5B"/>
    <w:rsid w:val="007E0E84"/>
    <w:rsid w:val="007E0F52"/>
    <w:rsid w:val="007E3264"/>
    <w:rsid w:val="007E3E85"/>
    <w:rsid w:val="007E65B1"/>
    <w:rsid w:val="007E68B2"/>
    <w:rsid w:val="007E6DA5"/>
    <w:rsid w:val="007E7BC5"/>
    <w:rsid w:val="007F1B7A"/>
    <w:rsid w:val="007F1CAB"/>
    <w:rsid w:val="007F1F23"/>
    <w:rsid w:val="007F319C"/>
    <w:rsid w:val="007F53CD"/>
    <w:rsid w:val="007F7D18"/>
    <w:rsid w:val="00800CA8"/>
    <w:rsid w:val="00801E71"/>
    <w:rsid w:val="00802312"/>
    <w:rsid w:val="008028AF"/>
    <w:rsid w:val="00803825"/>
    <w:rsid w:val="008067A0"/>
    <w:rsid w:val="008112ED"/>
    <w:rsid w:val="00815282"/>
    <w:rsid w:val="0082139C"/>
    <w:rsid w:val="00822145"/>
    <w:rsid w:val="00824192"/>
    <w:rsid w:val="00824F24"/>
    <w:rsid w:val="00826C70"/>
    <w:rsid w:val="00826F25"/>
    <w:rsid w:val="00830D9B"/>
    <w:rsid w:val="008312B0"/>
    <w:rsid w:val="008334D7"/>
    <w:rsid w:val="00833A36"/>
    <w:rsid w:val="0083463C"/>
    <w:rsid w:val="00834CA3"/>
    <w:rsid w:val="00835744"/>
    <w:rsid w:val="008364E9"/>
    <w:rsid w:val="00836FA9"/>
    <w:rsid w:val="00837753"/>
    <w:rsid w:val="008438E9"/>
    <w:rsid w:val="0084466B"/>
    <w:rsid w:val="0084684A"/>
    <w:rsid w:val="00850B4F"/>
    <w:rsid w:val="00851B9B"/>
    <w:rsid w:val="008531E2"/>
    <w:rsid w:val="00853752"/>
    <w:rsid w:val="00853BD7"/>
    <w:rsid w:val="0086511F"/>
    <w:rsid w:val="0087290B"/>
    <w:rsid w:val="00874BD1"/>
    <w:rsid w:val="0087577C"/>
    <w:rsid w:val="00875A1C"/>
    <w:rsid w:val="00877ACF"/>
    <w:rsid w:val="00880DB7"/>
    <w:rsid w:val="0088385C"/>
    <w:rsid w:val="00883E4D"/>
    <w:rsid w:val="00885064"/>
    <w:rsid w:val="008875CC"/>
    <w:rsid w:val="00890715"/>
    <w:rsid w:val="00893671"/>
    <w:rsid w:val="008937DF"/>
    <w:rsid w:val="008941EF"/>
    <w:rsid w:val="00894444"/>
    <w:rsid w:val="0089446F"/>
    <w:rsid w:val="00894D64"/>
    <w:rsid w:val="00895CF9"/>
    <w:rsid w:val="008A02F7"/>
    <w:rsid w:val="008A0C7B"/>
    <w:rsid w:val="008A171E"/>
    <w:rsid w:val="008A3AC1"/>
    <w:rsid w:val="008A3DD3"/>
    <w:rsid w:val="008A5DC5"/>
    <w:rsid w:val="008A703F"/>
    <w:rsid w:val="008A7520"/>
    <w:rsid w:val="008B6592"/>
    <w:rsid w:val="008B6B8E"/>
    <w:rsid w:val="008B6D68"/>
    <w:rsid w:val="008C4768"/>
    <w:rsid w:val="008C68A7"/>
    <w:rsid w:val="008D1ABD"/>
    <w:rsid w:val="008D2CAB"/>
    <w:rsid w:val="008D3B78"/>
    <w:rsid w:val="008D3E30"/>
    <w:rsid w:val="008D6110"/>
    <w:rsid w:val="008E2D05"/>
    <w:rsid w:val="008E2EAB"/>
    <w:rsid w:val="008E3859"/>
    <w:rsid w:val="008E44BC"/>
    <w:rsid w:val="008E452D"/>
    <w:rsid w:val="008E50EB"/>
    <w:rsid w:val="008E6428"/>
    <w:rsid w:val="008E7CE4"/>
    <w:rsid w:val="008F00CF"/>
    <w:rsid w:val="008F3088"/>
    <w:rsid w:val="008F38CA"/>
    <w:rsid w:val="008F3A07"/>
    <w:rsid w:val="008F5F37"/>
    <w:rsid w:val="008F648E"/>
    <w:rsid w:val="008F6BEE"/>
    <w:rsid w:val="00901AE4"/>
    <w:rsid w:val="00903383"/>
    <w:rsid w:val="00905EC2"/>
    <w:rsid w:val="00910CC5"/>
    <w:rsid w:val="0091186A"/>
    <w:rsid w:val="0091264F"/>
    <w:rsid w:val="00912FE0"/>
    <w:rsid w:val="00913D7E"/>
    <w:rsid w:val="00915807"/>
    <w:rsid w:val="00923BA6"/>
    <w:rsid w:val="009257E6"/>
    <w:rsid w:val="009401F0"/>
    <w:rsid w:val="009415E8"/>
    <w:rsid w:val="00943BA1"/>
    <w:rsid w:val="0094611D"/>
    <w:rsid w:val="00947410"/>
    <w:rsid w:val="00947D4B"/>
    <w:rsid w:val="00951BB8"/>
    <w:rsid w:val="00953389"/>
    <w:rsid w:val="00954465"/>
    <w:rsid w:val="00955D64"/>
    <w:rsid w:val="00955D9A"/>
    <w:rsid w:val="00956618"/>
    <w:rsid w:val="00960361"/>
    <w:rsid w:val="00960396"/>
    <w:rsid w:val="00960F39"/>
    <w:rsid w:val="00961E69"/>
    <w:rsid w:val="00963651"/>
    <w:rsid w:val="00965E96"/>
    <w:rsid w:val="00965F2A"/>
    <w:rsid w:val="009676D8"/>
    <w:rsid w:val="0096780A"/>
    <w:rsid w:val="00967D82"/>
    <w:rsid w:val="0097027F"/>
    <w:rsid w:val="00970F5D"/>
    <w:rsid w:val="009711F8"/>
    <w:rsid w:val="0097199F"/>
    <w:rsid w:val="00972108"/>
    <w:rsid w:val="00972C37"/>
    <w:rsid w:val="00972E03"/>
    <w:rsid w:val="009735FE"/>
    <w:rsid w:val="00973A3A"/>
    <w:rsid w:val="00975ED1"/>
    <w:rsid w:val="0097705A"/>
    <w:rsid w:val="009777CC"/>
    <w:rsid w:val="0098171F"/>
    <w:rsid w:val="00983373"/>
    <w:rsid w:val="00984226"/>
    <w:rsid w:val="00984EB8"/>
    <w:rsid w:val="00986745"/>
    <w:rsid w:val="00986A31"/>
    <w:rsid w:val="00990E72"/>
    <w:rsid w:val="00994BAA"/>
    <w:rsid w:val="00994D7E"/>
    <w:rsid w:val="00997E32"/>
    <w:rsid w:val="009A110C"/>
    <w:rsid w:val="009A42E5"/>
    <w:rsid w:val="009A615C"/>
    <w:rsid w:val="009B21B2"/>
    <w:rsid w:val="009B28A6"/>
    <w:rsid w:val="009C043F"/>
    <w:rsid w:val="009C19F2"/>
    <w:rsid w:val="009C3599"/>
    <w:rsid w:val="009C5A8D"/>
    <w:rsid w:val="009C5FFB"/>
    <w:rsid w:val="009C6744"/>
    <w:rsid w:val="009D0B38"/>
    <w:rsid w:val="009D107A"/>
    <w:rsid w:val="009D21B7"/>
    <w:rsid w:val="009D43EE"/>
    <w:rsid w:val="009D73B5"/>
    <w:rsid w:val="009E11EC"/>
    <w:rsid w:val="009E45FD"/>
    <w:rsid w:val="009E76D9"/>
    <w:rsid w:val="009F3091"/>
    <w:rsid w:val="009F39B4"/>
    <w:rsid w:val="009F792C"/>
    <w:rsid w:val="00A00CB8"/>
    <w:rsid w:val="00A01AEF"/>
    <w:rsid w:val="00A0348D"/>
    <w:rsid w:val="00A046F9"/>
    <w:rsid w:val="00A05B26"/>
    <w:rsid w:val="00A062FA"/>
    <w:rsid w:val="00A06925"/>
    <w:rsid w:val="00A070B0"/>
    <w:rsid w:val="00A10612"/>
    <w:rsid w:val="00A11666"/>
    <w:rsid w:val="00A11E90"/>
    <w:rsid w:val="00A126F5"/>
    <w:rsid w:val="00A173C3"/>
    <w:rsid w:val="00A17572"/>
    <w:rsid w:val="00A2082A"/>
    <w:rsid w:val="00A209C3"/>
    <w:rsid w:val="00A26A69"/>
    <w:rsid w:val="00A26DDA"/>
    <w:rsid w:val="00A271B6"/>
    <w:rsid w:val="00A30DC5"/>
    <w:rsid w:val="00A30FE2"/>
    <w:rsid w:val="00A312AC"/>
    <w:rsid w:val="00A3305C"/>
    <w:rsid w:val="00A33568"/>
    <w:rsid w:val="00A33EC5"/>
    <w:rsid w:val="00A360E2"/>
    <w:rsid w:val="00A36242"/>
    <w:rsid w:val="00A37777"/>
    <w:rsid w:val="00A37C2B"/>
    <w:rsid w:val="00A4224E"/>
    <w:rsid w:val="00A4470F"/>
    <w:rsid w:val="00A452DD"/>
    <w:rsid w:val="00A4694E"/>
    <w:rsid w:val="00A47847"/>
    <w:rsid w:val="00A50C9B"/>
    <w:rsid w:val="00A51304"/>
    <w:rsid w:val="00A521EE"/>
    <w:rsid w:val="00A52895"/>
    <w:rsid w:val="00A52CFD"/>
    <w:rsid w:val="00A54005"/>
    <w:rsid w:val="00A540BA"/>
    <w:rsid w:val="00A57D99"/>
    <w:rsid w:val="00A61C16"/>
    <w:rsid w:val="00A6319F"/>
    <w:rsid w:val="00A63AB8"/>
    <w:rsid w:val="00A65221"/>
    <w:rsid w:val="00A65A0A"/>
    <w:rsid w:val="00A70EBC"/>
    <w:rsid w:val="00A71A7E"/>
    <w:rsid w:val="00A71ECA"/>
    <w:rsid w:val="00A733C8"/>
    <w:rsid w:val="00A7436A"/>
    <w:rsid w:val="00A75CE0"/>
    <w:rsid w:val="00A821CF"/>
    <w:rsid w:val="00A825BE"/>
    <w:rsid w:val="00A8327F"/>
    <w:rsid w:val="00A83C2E"/>
    <w:rsid w:val="00A8431E"/>
    <w:rsid w:val="00A8437E"/>
    <w:rsid w:val="00A86151"/>
    <w:rsid w:val="00A9139E"/>
    <w:rsid w:val="00A934CC"/>
    <w:rsid w:val="00A95321"/>
    <w:rsid w:val="00A96C2B"/>
    <w:rsid w:val="00A97235"/>
    <w:rsid w:val="00AA27F5"/>
    <w:rsid w:val="00AB1075"/>
    <w:rsid w:val="00AB169E"/>
    <w:rsid w:val="00AB18C9"/>
    <w:rsid w:val="00AB3E0B"/>
    <w:rsid w:val="00AB53F0"/>
    <w:rsid w:val="00AB571E"/>
    <w:rsid w:val="00AC227C"/>
    <w:rsid w:val="00AC27B9"/>
    <w:rsid w:val="00AD1BD4"/>
    <w:rsid w:val="00AD27B3"/>
    <w:rsid w:val="00AD49C6"/>
    <w:rsid w:val="00AD5E28"/>
    <w:rsid w:val="00AD5F7E"/>
    <w:rsid w:val="00AE1C83"/>
    <w:rsid w:val="00AE3E8F"/>
    <w:rsid w:val="00AE4B32"/>
    <w:rsid w:val="00AE4FD7"/>
    <w:rsid w:val="00AE671A"/>
    <w:rsid w:val="00AF130D"/>
    <w:rsid w:val="00AF6D60"/>
    <w:rsid w:val="00B029DD"/>
    <w:rsid w:val="00B042E3"/>
    <w:rsid w:val="00B04384"/>
    <w:rsid w:val="00B04984"/>
    <w:rsid w:val="00B04F33"/>
    <w:rsid w:val="00B13704"/>
    <w:rsid w:val="00B163C9"/>
    <w:rsid w:val="00B167D2"/>
    <w:rsid w:val="00B1686D"/>
    <w:rsid w:val="00B17C93"/>
    <w:rsid w:val="00B208B1"/>
    <w:rsid w:val="00B250DE"/>
    <w:rsid w:val="00B25DAB"/>
    <w:rsid w:val="00B260A4"/>
    <w:rsid w:val="00B27B3E"/>
    <w:rsid w:val="00B30490"/>
    <w:rsid w:val="00B30522"/>
    <w:rsid w:val="00B31D86"/>
    <w:rsid w:val="00B46948"/>
    <w:rsid w:val="00B47616"/>
    <w:rsid w:val="00B50951"/>
    <w:rsid w:val="00B52276"/>
    <w:rsid w:val="00B52342"/>
    <w:rsid w:val="00B53211"/>
    <w:rsid w:val="00B53708"/>
    <w:rsid w:val="00B53DB6"/>
    <w:rsid w:val="00B55282"/>
    <w:rsid w:val="00B60440"/>
    <w:rsid w:val="00B6060D"/>
    <w:rsid w:val="00B6254D"/>
    <w:rsid w:val="00B62D4A"/>
    <w:rsid w:val="00B63706"/>
    <w:rsid w:val="00B63C89"/>
    <w:rsid w:val="00B644E0"/>
    <w:rsid w:val="00B64E31"/>
    <w:rsid w:val="00B664AC"/>
    <w:rsid w:val="00B66569"/>
    <w:rsid w:val="00B749CA"/>
    <w:rsid w:val="00B750F0"/>
    <w:rsid w:val="00B75C42"/>
    <w:rsid w:val="00B75FA8"/>
    <w:rsid w:val="00B765EB"/>
    <w:rsid w:val="00B76C79"/>
    <w:rsid w:val="00B813D1"/>
    <w:rsid w:val="00B8644E"/>
    <w:rsid w:val="00B870F6"/>
    <w:rsid w:val="00B879D6"/>
    <w:rsid w:val="00B90768"/>
    <w:rsid w:val="00B93BAF"/>
    <w:rsid w:val="00B94718"/>
    <w:rsid w:val="00BA0A84"/>
    <w:rsid w:val="00BA2201"/>
    <w:rsid w:val="00BA2F67"/>
    <w:rsid w:val="00BA3555"/>
    <w:rsid w:val="00BA37F0"/>
    <w:rsid w:val="00BA58D4"/>
    <w:rsid w:val="00BA5CFF"/>
    <w:rsid w:val="00BB1D9A"/>
    <w:rsid w:val="00BB22D0"/>
    <w:rsid w:val="00BB30FF"/>
    <w:rsid w:val="00BB40AF"/>
    <w:rsid w:val="00BB45B5"/>
    <w:rsid w:val="00BB5086"/>
    <w:rsid w:val="00BB5BA3"/>
    <w:rsid w:val="00BB5E2E"/>
    <w:rsid w:val="00BB77B5"/>
    <w:rsid w:val="00BB7C27"/>
    <w:rsid w:val="00BC13DF"/>
    <w:rsid w:val="00BC1D90"/>
    <w:rsid w:val="00BC2620"/>
    <w:rsid w:val="00BC4E65"/>
    <w:rsid w:val="00BC7638"/>
    <w:rsid w:val="00BC7EA6"/>
    <w:rsid w:val="00BD314C"/>
    <w:rsid w:val="00BD3DC2"/>
    <w:rsid w:val="00BD6622"/>
    <w:rsid w:val="00BD7750"/>
    <w:rsid w:val="00BE039F"/>
    <w:rsid w:val="00BE2CEC"/>
    <w:rsid w:val="00BE2DC2"/>
    <w:rsid w:val="00BE5430"/>
    <w:rsid w:val="00BE67D7"/>
    <w:rsid w:val="00BE72EA"/>
    <w:rsid w:val="00BE75B1"/>
    <w:rsid w:val="00BF04B8"/>
    <w:rsid w:val="00BF1C78"/>
    <w:rsid w:val="00BF26D2"/>
    <w:rsid w:val="00BF3370"/>
    <w:rsid w:val="00BF39D0"/>
    <w:rsid w:val="00BF4D07"/>
    <w:rsid w:val="00BF4E21"/>
    <w:rsid w:val="00BF6335"/>
    <w:rsid w:val="00BF744E"/>
    <w:rsid w:val="00C009DB"/>
    <w:rsid w:val="00C00A28"/>
    <w:rsid w:val="00C04A1B"/>
    <w:rsid w:val="00C05ABB"/>
    <w:rsid w:val="00C078BF"/>
    <w:rsid w:val="00C116EA"/>
    <w:rsid w:val="00C11D4B"/>
    <w:rsid w:val="00C14F03"/>
    <w:rsid w:val="00C15C0A"/>
    <w:rsid w:val="00C205EC"/>
    <w:rsid w:val="00C20A91"/>
    <w:rsid w:val="00C20DB7"/>
    <w:rsid w:val="00C22FBC"/>
    <w:rsid w:val="00C23805"/>
    <w:rsid w:val="00C24E6D"/>
    <w:rsid w:val="00C25A42"/>
    <w:rsid w:val="00C26271"/>
    <w:rsid w:val="00C26FA3"/>
    <w:rsid w:val="00C27B36"/>
    <w:rsid w:val="00C27FDA"/>
    <w:rsid w:val="00C329F0"/>
    <w:rsid w:val="00C35B99"/>
    <w:rsid w:val="00C35E2F"/>
    <w:rsid w:val="00C35EFA"/>
    <w:rsid w:val="00C37D9A"/>
    <w:rsid w:val="00C4237B"/>
    <w:rsid w:val="00C4265F"/>
    <w:rsid w:val="00C43860"/>
    <w:rsid w:val="00C45C15"/>
    <w:rsid w:val="00C46F7E"/>
    <w:rsid w:val="00C510EB"/>
    <w:rsid w:val="00C521F0"/>
    <w:rsid w:val="00C52EFA"/>
    <w:rsid w:val="00C600B3"/>
    <w:rsid w:val="00C60AAE"/>
    <w:rsid w:val="00C61186"/>
    <w:rsid w:val="00C61D05"/>
    <w:rsid w:val="00C62DC4"/>
    <w:rsid w:val="00C638AE"/>
    <w:rsid w:val="00C6470B"/>
    <w:rsid w:val="00C64DD7"/>
    <w:rsid w:val="00C64E47"/>
    <w:rsid w:val="00C66A48"/>
    <w:rsid w:val="00C67B29"/>
    <w:rsid w:val="00C7046B"/>
    <w:rsid w:val="00C7316C"/>
    <w:rsid w:val="00C73B3F"/>
    <w:rsid w:val="00C75333"/>
    <w:rsid w:val="00C75A86"/>
    <w:rsid w:val="00C76299"/>
    <w:rsid w:val="00C808C0"/>
    <w:rsid w:val="00C808DA"/>
    <w:rsid w:val="00C80FFD"/>
    <w:rsid w:val="00C81065"/>
    <w:rsid w:val="00C82261"/>
    <w:rsid w:val="00C824C3"/>
    <w:rsid w:val="00C84D0A"/>
    <w:rsid w:val="00C871C7"/>
    <w:rsid w:val="00C879D2"/>
    <w:rsid w:val="00C90CBB"/>
    <w:rsid w:val="00C90ED4"/>
    <w:rsid w:val="00C93563"/>
    <w:rsid w:val="00C96707"/>
    <w:rsid w:val="00C97051"/>
    <w:rsid w:val="00C97CAA"/>
    <w:rsid w:val="00CA0867"/>
    <w:rsid w:val="00CA0E73"/>
    <w:rsid w:val="00CA0F0B"/>
    <w:rsid w:val="00CA68C3"/>
    <w:rsid w:val="00CA7B38"/>
    <w:rsid w:val="00CB25C6"/>
    <w:rsid w:val="00CB620C"/>
    <w:rsid w:val="00CB6611"/>
    <w:rsid w:val="00CB77D1"/>
    <w:rsid w:val="00CC3472"/>
    <w:rsid w:val="00CC371E"/>
    <w:rsid w:val="00CC3B59"/>
    <w:rsid w:val="00CC6CED"/>
    <w:rsid w:val="00CC6FC2"/>
    <w:rsid w:val="00CD2189"/>
    <w:rsid w:val="00CD2F95"/>
    <w:rsid w:val="00CD367B"/>
    <w:rsid w:val="00CD3E6C"/>
    <w:rsid w:val="00CD5FF4"/>
    <w:rsid w:val="00CE2311"/>
    <w:rsid w:val="00CE3090"/>
    <w:rsid w:val="00CE39C1"/>
    <w:rsid w:val="00CE3BF0"/>
    <w:rsid w:val="00CE4671"/>
    <w:rsid w:val="00CE6EC3"/>
    <w:rsid w:val="00CE7D60"/>
    <w:rsid w:val="00CF0448"/>
    <w:rsid w:val="00CF1E93"/>
    <w:rsid w:val="00CF367F"/>
    <w:rsid w:val="00CF3816"/>
    <w:rsid w:val="00CF4E33"/>
    <w:rsid w:val="00CF5F83"/>
    <w:rsid w:val="00D015C0"/>
    <w:rsid w:val="00D03AC4"/>
    <w:rsid w:val="00D03E53"/>
    <w:rsid w:val="00D049DA"/>
    <w:rsid w:val="00D13627"/>
    <w:rsid w:val="00D21B1E"/>
    <w:rsid w:val="00D24723"/>
    <w:rsid w:val="00D24843"/>
    <w:rsid w:val="00D31AF3"/>
    <w:rsid w:val="00D36094"/>
    <w:rsid w:val="00D40B70"/>
    <w:rsid w:val="00D44F5E"/>
    <w:rsid w:val="00D457CE"/>
    <w:rsid w:val="00D52740"/>
    <w:rsid w:val="00D54183"/>
    <w:rsid w:val="00D552AC"/>
    <w:rsid w:val="00D56BA3"/>
    <w:rsid w:val="00D61E9E"/>
    <w:rsid w:val="00D633D4"/>
    <w:rsid w:val="00D63E6E"/>
    <w:rsid w:val="00D6409A"/>
    <w:rsid w:val="00D649AB"/>
    <w:rsid w:val="00D652D5"/>
    <w:rsid w:val="00D72BE4"/>
    <w:rsid w:val="00D73A4D"/>
    <w:rsid w:val="00D74B88"/>
    <w:rsid w:val="00D76343"/>
    <w:rsid w:val="00D818C9"/>
    <w:rsid w:val="00D81C99"/>
    <w:rsid w:val="00D82144"/>
    <w:rsid w:val="00D84255"/>
    <w:rsid w:val="00D84779"/>
    <w:rsid w:val="00D86840"/>
    <w:rsid w:val="00D86CF2"/>
    <w:rsid w:val="00D87010"/>
    <w:rsid w:val="00D87C46"/>
    <w:rsid w:val="00D901A2"/>
    <w:rsid w:val="00D90670"/>
    <w:rsid w:val="00D91D46"/>
    <w:rsid w:val="00D9227E"/>
    <w:rsid w:val="00D93657"/>
    <w:rsid w:val="00D947BB"/>
    <w:rsid w:val="00D95184"/>
    <w:rsid w:val="00D95922"/>
    <w:rsid w:val="00D95993"/>
    <w:rsid w:val="00D97E80"/>
    <w:rsid w:val="00DA25CF"/>
    <w:rsid w:val="00DA2CFB"/>
    <w:rsid w:val="00DB1AF1"/>
    <w:rsid w:val="00DB29F5"/>
    <w:rsid w:val="00DB323D"/>
    <w:rsid w:val="00DB6967"/>
    <w:rsid w:val="00DB797E"/>
    <w:rsid w:val="00DC0EA7"/>
    <w:rsid w:val="00DC0F46"/>
    <w:rsid w:val="00DC2567"/>
    <w:rsid w:val="00DC4990"/>
    <w:rsid w:val="00DC4A2D"/>
    <w:rsid w:val="00DC57AC"/>
    <w:rsid w:val="00DC594C"/>
    <w:rsid w:val="00DC6FD6"/>
    <w:rsid w:val="00DC7893"/>
    <w:rsid w:val="00DD0301"/>
    <w:rsid w:val="00DD18F1"/>
    <w:rsid w:val="00DD2225"/>
    <w:rsid w:val="00DD2EE4"/>
    <w:rsid w:val="00DD6096"/>
    <w:rsid w:val="00DD7AFD"/>
    <w:rsid w:val="00DE09A4"/>
    <w:rsid w:val="00DE514D"/>
    <w:rsid w:val="00DE6116"/>
    <w:rsid w:val="00DF004E"/>
    <w:rsid w:val="00DF1183"/>
    <w:rsid w:val="00DF1390"/>
    <w:rsid w:val="00DF5E34"/>
    <w:rsid w:val="00E0072C"/>
    <w:rsid w:val="00E00B33"/>
    <w:rsid w:val="00E0176E"/>
    <w:rsid w:val="00E04078"/>
    <w:rsid w:val="00E0440B"/>
    <w:rsid w:val="00E04B08"/>
    <w:rsid w:val="00E12245"/>
    <w:rsid w:val="00E137E8"/>
    <w:rsid w:val="00E15425"/>
    <w:rsid w:val="00E156F5"/>
    <w:rsid w:val="00E20416"/>
    <w:rsid w:val="00E21BAA"/>
    <w:rsid w:val="00E21BF5"/>
    <w:rsid w:val="00E229FD"/>
    <w:rsid w:val="00E257CA"/>
    <w:rsid w:val="00E25E9E"/>
    <w:rsid w:val="00E26500"/>
    <w:rsid w:val="00E271DD"/>
    <w:rsid w:val="00E27B16"/>
    <w:rsid w:val="00E30149"/>
    <w:rsid w:val="00E30D39"/>
    <w:rsid w:val="00E316FE"/>
    <w:rsid w:val="00E31EC1"/>
    <w:rsid w:val="00E349E8"/>
    <w:rsid w:val="00E35CF6"/>
    <w:rsid w:val="00E370CD"/>
    <w:rsid w:val="00E4153F"/>
    <w:rsid w:val="00E433F6"/>
    <w:rsid w:val="00E43580"/>
    <w:rsid w:val="00E45A26"/>
    <w:rsid w:val="00E472A2"/>
    <w:rsid w:val="00E519E9"/>
    <w:rsid w:val="00E53E43"/>
    <w:rsid w:val="00E55A8D"/>
    <w:rsid w:val="00E56D4C"/>
    <w:rsid w:val="00E56D55"/>
    <w:rsid w:val="00E57B3C"/>
    <w:rsid w:val="00E606FD"/>
    <w:rsid w:val="00E61366"/>
    <w:rsid w:val="00E63646"/>
    <w:rsid w:val="00E6425A"/>
    <w:rsid w:val="00E6454A"/>
    <w:rsid w:val="00E65B61"/>
    <w:rsid w:val="00E74E28"/>
    <w:rsid w:val="00E81B0D"/>
    <w:rsid w:val="00E81C11"/>
    <w:rsid w:val="00E837AF"/>
    <w:rsid w:val="00E855B5"/>
    <w:rsid w:val="00E858C5"/>
    <w:rsid w:val="00E875EA"/>
    <w:rsid w:val="00E87D32"/>
    <w:rsid w:val="00E958AC"/>
    <w:rsid w:val="00E9733F"/>
    <w:rsid w:val="00E97EC6"/>
    <w:rsid w:val="00EA3418"/>
    <w:rsid w:val="00EA36CD"/>
    <w:rsid w:val="00EA47A4"/>
    <w:rsid w:val="00EA4AA3"/>
    <w:rsid w:val="00EA7637"/>
    <w:rsid w:val="00EA7E49"/>
    <w:rsid w:val="00EB44E9"/>
    <w:rsid w:val="00EB4977"/>
    <w:rsid w:val="00EB5DA9"/>
    <w:rsid w:val="00EB65E0"/>
    <w:rsid w:val="00EB6BFE"/>
    <w:rsid w:val="00EC1571"/>
    <w:rsid w:val="00EC18C0"/>
    <w:rsid w:val="00EC3B25"/>
    <w:rsid w:val="00EC62B7"/>
    <w:rsid w:val="00ED1DE7"/>
    <w:rsid w:val="00ED2C2D"/>
    <w:rsid w:val="00ED39B5"/>
    <w:rsid w:val="00ED52E5"/>
    <w:rsid w:val="00ED55FA"/>
    <w:rsid w:val="00ED76D2"/>
    <w:rsid w:val="00ED77AD"/>
    <w:rsid w:val="00EE2E72"/>
    <w:rsid w:val="00EE4EAA"/>
    <w:rsid w:val="00EE7B93"/>
    <w:rsid w:val="00EF08BF"/>
    <w:rsid w:val="00EF13A5"/>
    <w:rsid w:val="00EF25CD"/>
    <w:rsid w:val="00EF2E24"/>
    <w:rsid w:val="00F0120E"/>
    <w:rsid w:val="00F03A64"/>
    <w:rsid w:val="00F04270"/>
    <w:rsid w:val="00F04C03"/>
    <w:rsid w:val="00F06AB9"/>
    <w:rsid w:val="00F106F6"/>
    <w:rsid w:val="00F138B3"/>
    <w:rsid w:val="00F13E64"/>
    <w:rsid w:val="00F158E3"/>
    <w:rsid w:val="00F1633F"/>
    <w:rsid w:val="00F17372"/>
    <w:rsid w:val="00F20019"/>
    <w:rsid w:val="00F207A5"/>
    <w:rsid w:val="00F2244A"/>
    <w:rsid w:val="00F225B2"/>
    <w:rsid w:val="00F22BA4"/>
    <w:rsid w:val="00F23CE4"/>
    <w:rsid w:val="00F27754"/>
    <w:rsid w:val="00F278E4"/>
    <w:rsid w:val="00F30508"/>
    <w:rsid w:val="00F3139B"/>
    <w:rsid w:val="00F35D24"/>
    <w:rsid w:val="00F42F2A"/>
    <w:rsid w:val="00F43758"/>
    <w:rsid w:val="00F44D28"/>
    <w:rsid w:val="00F46450"/>
    <w:rsid w:val="00F47052"/>
    <w:rsid w:val="00F4733F"/>
    <w:rsid w:val="00F4785F"/>
    <w:rsid w:val="00F506DA"/>
    <w:rsid w:val="00F5266B"/>
    <w:rsid w:val="00F5349A"/>
    <w:rsid w:val="00F53FC6"/>
    <w:rsid w:val="00F554A8"/>
    <w:rsid w:val="00F558AC"/>
    <w:rsid w:val="00F57862"/>
    <w:rsid w:val="00F57E39"/>
    <w:rsid w:val="00F6234A"/>
    <w:rsid w:val="00F648A2"/>
    <w:rsid w:val="00F66695"/>
    <w:rsid w:val="00F72E5B"/>
    <w:rsid w:val="00F74406"/>
    <w:rsid w:val="00F77287"/>
    <w:rsid w:val="00F8039F"/>
    <w:rsid w:val="00F87E83"/>
    <w:rsid w:val="00F9009B"/>
    <w:rsid w:val="00F906DC"/>
    <w:rsid w:val="00F97A63"/>
    <w:rsid w:val="00FA01E4"/>
    <w:rsid w:val="00FA0D75"/>
    <w:rsid w:val="00FA2D87"/>
    <w:rsid w:val="00FA2FA4"/>
    <w:rsid w:val="00FA4AE0"/>
    <w:rsid w:val="00FA65F6"/>
    <w:rsid w:val="00FB0D9A"/>
    <w:rsid w:val="00FB13E5"/>
    <w:rsid w:val="00FB268E"/>
    <w:rsid w:val="00FB5515"/>
    <w:rsid w:val="00FB5D9C"/>
    <w:rsid w:val="00FB7ED0"/>
    <w:rsid w:val="00FC0462"/>
    <w:rsid w:val="00FC22EB"/>
    <w:rsid w:val="00FC3B8B"/>
    <w:rsid w:val="00FC5B4A"/>
    <w:rsid w:val="00FC716D"/>
    <w:rsid w:val="00FD00DC"/>
    <w:rsid w:val="00FD0901"/>
    <w:rsid w:val="00FD46A2"/>
    <w:rsid w:val="00FD5D48"/>
    <w:rsid w:val="00FE0771"/>
    <w:rsid w:val="00FE3573"/>
    <w:rsid w:val="00FE49ED"/>
    <w:rsid w:val="00FE6BCA"/>
    <w:rsid w:val="00FE7551"/>
    <w:rsid w:val="00FE75FB"/>
    <w:rsid w:val="00FF29A3"/>
    <w:rsid w:val="00FF519F"/>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EC01F"/>
  <w15:chartTrackingRefBased/>
  <w15:docId w15:val="{31511DC8-28F6-452D-B81F-C7B54761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5CC"/>
    <w:pPr>
      <w:spacing w:after="200" w:line="276" w:lineRule="auto"/>
    </w:pPr>
    <w:rPr>
      <w:sz w:val="22"/>
      <w:szCs w:val="22"/>
      <w:lang w:eastAsia="en-US"/>
    </w:rPr>
  </w:style>
  <w:style w:type="paragraph" w:styleId="Balk1">
    <w:name w:val="heading 1"/>
    <w:basedOn w:val="Normal"/>
    <w:next w:val="Normal"/>
    <w:link w:val="Balk1Char"/>
    <w:uiPriority w:val="9"/>
    <w:qFormat/>
    <w:rsid w:val="00FE0771"/>
    <w:pPr>
      <w:keepNext/>
      <w:spacing w:after="0" w:line="240" w:lineRule="auto"/>
      <w:jc w:val="both"/>
      <w:outlineLvl w:val="0"/>
    </w:pPr>
    <w:rPr>
      <w:rFonts w:ascii="Times New Roman" w:eastAsia="Times New Roman" w:hAnsi="Times New Roman"/>
      <w:b/>
      <w:bCs/>
      <w:strike/>
      <w:color w:val="FF33CC"/>
      <w:kern w:val="32"/>
      <w:sz w:val="24"/>
      <w:szCs w:val="32"/>
      <w:lang w:val="x-none"/>
    </w:rPr>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435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urgu">
    <w:name w:val="Emphasis"/>
    <w:aliases w:val="ekleme"/>
    <w:uiPriority w:val="20"/>
    <w:qFormat/>
    <w:rsid w:val="0075418A"/>
    <w:rPr>
      <w:rFonts w:ascii="Times New Roman" w:hAnsi="Times New Roman"/>
      <w:b w:val="0"/>
      <w:iCs/>
      <w:color w:val="0000FF"/>
      <w:sz w:val="24"/>
      <w:u w:val="none"/>
    </w:rPr>
  </w:style>
  <w:style w:type="character" w:styleId="GlVurgulama">
    <w:name w:val="Intense Emphasis"/>
    <w:aliases w:val="çıkarma"/>
    <w:uiPriority w:val="21"/>
    <w:qFormat/>
    <w:rsid w:val="00710C02"/>
    <w:rPr>
      <w:rFonts w:ascii="Times New Roman" w:hAnsi="Times New Roman"/>
      <w:b w:val="0"/>
      <w:bCs/>
      <w:iCs/>
      <w:strike/>
      <w:dstrike w:val="0"/>
      <w:color w:val="FF0000"/>
      <w:sz w:val="24"/>
    </w:rPr>
  </w:style>
  <w:style w:type="paragraph" w:customStyle="1" w:styleId="nor6">
    <w:name w:val="nor6"/>
    <w:basedOn w:val="Normal"/>
    <w:rsid w:val="00325325"/>
    <w:pPr>
      <w:spacing w:after="0" w:line="240" w:lineRule="auto"/>
      <w:jc w:val="both"/>
    </w:pPr>
    <w:rPr>
      <w:rFonts w:ascii="New York" w:eastAsia="Times New Roman" w:hAnsi="New York"/>
      <w:sz w:val="18"/>
      <w:szCs w:val="18"/>
      <w:lang w:eastAsia="tr-TR"/>
    </w:rPr>
  </w:style>
  <w:style w:type="paragraph" w:customStyle="1" w:styleId="nor0">
    <w:name w:val="nor0"/>
    <w:basedOn w:val="Normal"/>
    <w:rsid w:val="00111C38"/>
    <w:pPr>
      <w:spacing w:after="0" w:line="240" w:lineRule="auto"/>
      <w:jc w:val="both"/>
    </w:pPr>
    <w:rPr>
      <w:rFonts w:ascii="New York" w:eastAsia="Times New Roman" w:hAnsi="New York"/>
      <w:sz w:val="18"/>
      <w:szCs w:val="18"/>
      <w:lang w:eastAsia="tr-TR"/>
    </w:rPr>
  </w:style>
  <w:style w:type="paragraph" w:customStyle="1" w:styleId="Style1">
    <w:name w:val="Style1"/>
    <w:basedOn w:val="Normal"/>
    <w:uiPriority w:val="99"/>
    <w:rsid w:val="00CC371E"/>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paragraph" w:customStyle="1" w:styleId="Style2">
    <w:name w:val="Style2"/>
    <w:basedOn w:val="Normal"/>
    <w:uiPriority w:val="99"/>
    <w:rsid w:val="00CC371E"/>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customStyle="1" w:styleId="Style4">
    <w:name w:val="Style4"/>
    <w:basedOn w:val="Normal"/>
    <w:uiPriority w:val="99"/>
    <w:rsid w:val="00CC371E"/>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character" w:customStyle="1" w:styleId="FontStyle11">
    <w:name w:val="Font Style11"/>
    <w:uiPriority w:val="99"/>
    <w:rsid w:val="00CC371E"/>
    <w:rPr>
      <w:rFonts w:ascii="Times New Roman" w:hAnsi="Times New Roman" w:cs="Times New Roman"/>
      <w:sz w:val="22"/>
      <w:szCs w:val="22"/>
    </w:rPr>
  </w:style>
  <w:style w:type="character" w:customStyle="1" w:styleId="FontStyle12">
    <w:name w:val="Font Style12"/>
    <w:uiPriority w:val="99"/>
    <w:rsid w:val="00CC371E"/>
    <w:rPr>
      <w:rFonts w:ascii="Times New Roman" w:hAnsi="Times New Roman" w:cs="Times New Roman"/>
      <w:b/>
      <w:bCs/>
      <w:sz w:val="22"/>
      <w:szCs w:val="22"/>
    </w:rPr>
  </w:style>
  <w:style w:type="character" w:styleId="Gl">
    <w:name w:val="Strong"/>
    <w:aliases w:val="Normal"/>
    <w:uiPriority w:val="22"/>
    <w:qFormat/>
    <w:rsid w:val="000D7208"/>
    <w:rPr>
      <w:rFonts w:ascii="Times New Roman" w:hAnsi="Times New Roman"/>
      <w:bCs/>
      <w:sz w:val="24"/>
    </w:rPr>
  </w:style>
  <w:style w:type="paragraph" w:customStyle="1" w:styleId="m-6824609816198651639p1">
    <w:name w:val="m_-6824609816198651639p1"/>
    <w:basedOn w:val="Normal"/>
    <w:rsid w:val="00F30508"/>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m-6824609816198651639s1">
    <w:name w:val="m_-6824609816198651639s1"/>
    <w:basedOn w:val="VarsaylanParagrafYazTipi"/>
    <w:rsid w:val="00F30508"/>
  </w:style>
  <w:style w:type="paragraph" w:styleId="ListeParagraf">
    <w:name w:val="List Paragraph"/>
    <w:basedOn w:val="Normal"/>
    <w:uiPriority w:val="34"/>
    <w:qFormat/>
    <w:rsid w:val="00CA0867"/>
    <w:pPr>
      <w:ind w:left="720"/>
      <w:contextualSpacing/>
    </w:pPr>
  </w:style>
  <w:style w:type="paragraph" w:styleId="stbilgi">
    <w:name w:val="Üstbilgi"/>
    <w:basedOn w:val="Normal"/>
    <w:link w:val="stbilgiChar"/>
    <w:uiPriority w:val="99"/>
    <w:unhideWhenUsed/>
    <w:rsid w:val="0079336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793366"/>
  </w:style>
  <w:style w:type="paragraph" w:styleId="Altbilgi">
    <w:name w:val="Altbilgi"/>
    <w:basedOn w:val="Normal"/>
    <w:link w:val="AltbilgiChar"/>
    <w:uiPriority w:val="99"/>
    <w:unhideWhenUsed/>
    <w:rsid w:val="0079336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93366"/>
  </w:style>
  <w:style w:type="paragraph" w:styleId="BalonMetni">
    <w:name w:val="Balloon Text"/>
    <w:basedOn w:val="Normal"/>
    <w:link w:val="BalonMetniChar"/>
    <w:uiPriority w:val="99"/>
    <w:semiHidden/>
    <w:unhideWhenUsed/>
    <w:rsid w:val="00955D9A"/>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955D9A"/>
    <w:rPr>
      <w:rFonts w:ascii="Tahoma" w:hAnsi="Tahoma" w:cs="Tahoma"/>
      <w:sz w:val="16"/>
      <w:szCs w:val="16"/>
    </w:rPr>
  </w:style>
  <w:style w:type="character" w:customStyle="1" w:styleId="Stil1">
    <w:name w:val="Stil1"/>
    <w:uiPriority w:val="1"/>
    <w:rsid w:val="00B93BAF"/>
    <w:rPr>
      <w:rFonts w:ascii="Times New Roman" w:hAnsi="Times New Roman"/>
      <w:b/>
      <w:iCs/>
      <w:strike/>
      <w:color w:val="FF3399"/>
      <w:sz w:val="24"/>
      <w:u w:val="single"/>
    </w:rPr>
  </w:style>
  <w:style w:type="character" w:customStyle="1" w:styleId="Stil2">
    <w:name w:val="Stil2"/>
    <w:uiPriority w:val="1"/>
    <w:qFormat/>
    <w:rsid w:val="00BF39D0"/>
    <w:rPr>
      <w:rFonts w:ascii="Times New Roman" w:hAnsi="Times New Roman"/>
      <w:b/>
      <w:iCs/>
      <w:color w:val="FF33CC"/>
      <w:sz w:val="24"/>
      <w:u w:val="single"/>
    </w:rPr>
  </w:style>
  <w:style w:type="character" w:customStyle="1" w:styleId="Stil3">
    <w:name w:val="Stil3"/>
    <w:uiPriority w:val="1"/>
    <w:rsid w:val="00BF39D0"/>
    <w:rPr>
      <w:rFonts w:ascii="Times New Roman" w:hAnsi="Times New Roman"/>
      <w:b/>
      <w:iCs/>
      <w:strike/>
      <w:color w:val="FF33CC"/>
      <w:sz w:val="24"/>
      <w:u w:val="single"/>
    </w:rPr>
  </w:style>
  <w:style w:type="paragraph" w:styleId="NormalWeb">
    <w:name w:val="Normal (Web)"/>
    <w:basedOn w:val="Normal"/>
    <w:uiPriority w:val="99"/>
    <w:unhideWhenUsed/>
    <w:rsid w:val="0010636B"/>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Balk1Char">
    <w:name w:val="Başlık 1 Char"/>
    <w:link w:val="Balk1"/>
    <w:uiPriority w:val="9"/>
    <w:rsid w:val="00FE0771"/>
    <w:rPr>
      <w:rFonts w:ascii="Times New Roman" w:eastAsia="Times New Roman" w:hAnsi="Times New Roman" w:cs="Times New Roman"/>
      <w:b/>
      <w:bCs/>
      <w:strike/>
      <w:color w:val="FF33CC"/>
      <w:kern w:val="32"/>
      <w:sz w:val="24"/>
      <w:szCs w:val="32"/>
      <w:lang w:eastAsia="en-US"/>
    </w:rPr>
  </w:style>
  <w:style w:type="paragraph" w:styleId="Trnak">
    <w:name w:val="Tırnak"/>
    <w:basedOn w:val="Normal"/>
    <w:next w:val="Normal"/>
    <w:link w:val="TrnakChar"/>
    <w:uiPriority w:val="29"/>
    <w:qFormat/>
    <w:rsid w:val="000B0921"/>
    <w:rPr>
      <w:i/>
      <w:iCs/>
      <w:color w:val="000000"/>
      <w:lang w:val="x-none"/>
    </w:rPr>
  </w:style>
  <w:style w:type="character" w:customStyle="1" w:styleId="TrnakChar">
    <w:name w:val="Tırnak Char"/>
    <w:link w:val="Trnak"/>
    <w:uiPriority w:val="29"/>
    <w:rsid w:val="000B0921"/>
    <w:rPr>
      <w:i/>
      <w:iCs/>
      <w:color w:val="000000"/>
      <w:sz w:val="22"/>
      <w:szCs w:val="22"/>
      <w:lang w:eastAsia="en-US"/>
    </w:rPr>
  </w:style>
  <w:style w:type="paragraph" w:customStyle="1" w:styleId="nor">
    <w:name w:val="nor"/>
    <w:basedOn w:val="Normal"/>
    <w:rsid w:val="00765B90"/>
    <w:pPr>
      <w:spacing w:after="0" w:line="240" w:lineRule="auto"/>
      <w:jc w:val="both"/>
    </w:pPr>
    <w:rPr>
      <w:rFonts w:ascii="New York" w:eastAsia="Times New Roman" w:hAnsi="New York"/>
      <w:sz w:val="18"/>
      <w:szCs w:val="18"/>
      <w:lang w:eastAsia="tr-TR"/>
    </w:rPr>
  </w:style>
  <w:style w:type="paragraph" w:customStyle="1" w:styleId="Nor1">
    <w:name w:val="Nor."/>
    <w:basedOn w:val="Normal"/>
    <w:next w:val="Normal"/>
    <w:rsid w:val="00765B90"/>
    <w:pPr>
      <w:tabs>
        <w:tab w:val="left" w:pos="567"/>
      </w:tabs>
      <w:spacing w:after="0" w:line="240" w:lineRule="auto"/>
      <w:jc w:val="both"/>
    </w:pPr>
    <w:rPr>
      <w:rFonts w:ascii="New York" w:eastAsia="Times New Roman" w:hAnsi="New York"/>
      <w:sz w:val="18"/>
      <w:szCs w:val="20"/>
      <w:lang w:val="en-US" w:eastAsia="tr-TR"/>
    </w:rPr>
  </w:style>
  <w:style w:type="character" w:customStyle="1" w:styleId="normaltextrun">
    <w:name w:val="normaltextrun"/>
    <w:rsid w:val="00765B90"/>
  </w:style>
  <w:style w:type="paragraph" w:customStyle="1" w:styleId="Default">
    <w:name w:val="Default"/>
    <w:qFormat/>
    <w:rsid w:val="004818CF"/>
    <w:pPr>
      <w:autoSpaceDE w:val="0"/>
      <w:autoSpaceDN w:val="0"/>
      <w:adjustRightInd w:val="0"/>
    </w:pPr>
    <w:rPr>
      <w:rFonts w:ascii="Times New Roman" w:hAnsi="Times New Roman"/>
      <w:color w:val="000000"/>
      <w:sz w:val="24"/>
      <w:szCs w:val="24"/>
      <w:lang w:eastAsia="en-US"/>
    </w:rPr>
  </w:style>
  <w:style w:type="paragraph" w:customStyle="1" w:styleId="1">
    <w:name w:val="1"/>
    <w:basedOn w:val="Normal"/>
    <w:rsid w:val="00204B72"/>
    <w:pPr>
      <w:spacing w:after="160" w:line="240" w:lineRule="exact"/>
    </w:pPr>
    <w:rPr>
      <w:rFonts w:ascii="Verdana" w:eastAsia="Times New Roman" w:hAnsi="Verdana"/>
      <w:sz w:val="20"/>
      <w:szCs w:val="20"/>
      <w:lang w:val="en-US"/>
    </w:rPr>
  </w:style>
  <w:style w:type="paragraph" w:customStyle="1" w:styleId="Style5">
    <w:name w:val="Style5"/>
    <w:basedOn w:val="Normal"/>
    <w:uiPriority w:val="99"/>
    <w:rsid w:val="00E55A8D"/>
    <w:pPr>
      <w:widowControl w:val="0"/>
      <w:autoSpaceDE w:val="0"/>
      <w:autoSpaceDN w:val="0"/>
      <w:adjustRightInd w:val="0"/>
      <w:spacing w:after="0" w:line="336" w:lineRule="exact"/>
      <w:ind w:firstLine="566"/>
      <w:jc w:val="both"/>
    </w:pPr>
    <w:rPr>
      <w:rFonts w:ascii="Times New Roman" w:eastAsia="Times New Roman" w:hAnsi="Times New Roman"/>
      <w:sz w:val="24"/>
      <w:szCs w:val="24"/>
      <w:lang w:eastAsia="tr-TR"/>
    </w:rPr>
  </w:style>
  <w:style w:type="paragraph" w:customStyle="1" w:styleId="Style6">
    <w:name w:val="Style6"/>
    <w:basedOn w:val="Normal"/>
    <w:uiPriority w:val="99"/>
    <w:rsid w:val="00E55A8D"/>
    <w:pPr>
      <w:widowControl w:val="0"/>
      <w:autoSpaceDE w:val="0"/>
      <w:autoSpaceDN w:val="0"/>
      <w:adjustRightInd w:val="0"/>
      <w:spacing w:after="0" w:line="336" w:lineRule="exact"/>
      <w:ind w:firstLine="576"/>
      <w:jc w:val="both"/>
    </w:pPr>
    <w:rPr>
      <w:rFonts w:ascii="Times New Roman" w:eastAsia="Times New Roman" w:hAnsi="Times New Roman"/>
      <w:sz w:val="24"/>
      <w:szCs w:val="24"/>
      <w:lang w:eastAsia="tr-TR"/>
    </w:rPr>
  </w:style>
  <w:style w:type="paragraph" w:customStyle="1" w:styleId="Style8">
    <w:name w:val="Style8"/>
    <w:basedOn w:val="Normal"/>
    <w:uiPriority w:val="99"/>
    <w:rsid w:val="00E55A8D"/>
    <w:pPr>
      <w:widowControl w:val="0"/>
      <w:autoSpaceDE w:val="0"/>
      <w:autoSpaceDN w:val="0"/>
      <w:adjustRightInd w:val="0"/>
      <w:spacing w:after="0" w:line="240" w:lineRule="auto"/>
      <w:jc w:val="center"/>
    </w:pPr>
    <w:rPr>
      <w:rFonts w:ascii="Times New Roman" w:eastAsia="Times New Roman" w:hAnsi="Times New Roman"/>
      <w:sz w:val="24"/>
      <w:szCs w:val="24"/>
      <w:lang w:eastAsia="tr-TR"/>
    </w:rPr>
  </w:style>
  <w:style w:type="paragraph" w:customStyle="1" w:styleId="Style3">
    <w:name w:val="Style3"/>
    <w:basedOn w:val="Normal"/>
    <w:uiPriority w:val="99"/>
    <w:rsid w:val="00E55A8D"/>
    <w:pPr>
      <w:widowControl w:val="0"/>
      <w:autoSpaceDE w:val="0"/>
      <w:autoSpaceDN w:val="0"/>
      <w:adjustRightInd w:val="0"/>
      <w:spacing w:after="0" w:line="336" w:lineRule="exact"/>
    </w:pPr>
    <w:rPr>
      <w:rFonts w:ascii="Times New Roman" w:eastAsia="Times New Roman" w:hAnsi="Times New Roman"/>
      <w:sz w:val="24"/>
      <w:szCs w:val="24"/>
      <w:lang w:eastAsia="tr-TR"/>
    </w:rPr>
  </w:style>
  <w:style w:type="paragraph" w:customStyle="1" w:styleId="Style7">
    <w:name w:val="Style7"/>
    <w:basedOn w:val="Normal"/>
    <w:uiPriority w:val="99"/>
    <w:rsid w:val="00E55A8D"/>
    <w:pPr>
      <w:widowControl w:val="0"/>
      <w:autoSpaceDE w:val="0"/>
      <w:autoSpaceDN w:val="0"/>
      <w:adjustRightInd w:val="0"/>
      <w:spacing w:after="0" w:line="240" w:lineRule="auto"/>
    </w:pPr>
    <w:rPr>
      <w:rFonts w:ascii="Times New Roman" w:eastAsia="Times New Roman" w:hAnsi="Times New Roman"/>
      <w:sz w:val="24"/>
      <w:szCs w:val="24"/>
      <w:lang w:eastAsia="tr-TR"/>
    </w:rPr>
  </w:style>
  <w:style w:type="paragraph" w:styleId="HTMLncedenBiimlendirilmi">
    <w:name w:val="HTML Preformatted"/>
    <w:basedOn w:val="Normal"/>
    <w:link w:val="HTMLncedenBiimlendirilmiChar"/>
    <w:rsid w:val="004A21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link w:val="HTMLncedenBiimlendirilmi"/>
    <w:rsid w:val="004A217D"/>
    <w:rPr>
      <w:rFonts w:ascii="Courier New" w:eastAsia="Times New Roman" w:hAnsi="Courier New" w:cs="Courier New"/>
    </w:rPr>
  </w:style>
  <w:style w:type="character" w:customStyle="1" w:styleId="stBilgiChar0">
    <w:name w:val="Üst Bilgi Char"/>
    <w:uiPriority w:val="99"/>
    <w:rsid w:val="001F22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5838">
      <w:bodyDiv w:val="1"/>
      <w:marLeft w:val="0"/>
      <w:marRight w:val="0"/>
      <w:marTop w:val="0"/>
      <w:marBottom w:val="0"/>
      <w:divBdr>
        <w:top w:val="none" w:sz="0" w:space="0" w:color="auto"/>
        <w:left w:val="none" w:sz="0" w:space="0" w:color="auto"/>
        <w:bottom w:val="none" w:sz="0" w:space="0" w:color="auto"/>
        <w:right w:val="none" w:sz="0" w:space="0" w:color="auto"/>
      </w:divBdr>
    </w:div>
    <w:div w:id="292754646">
      <w:bodyDiv w:val="1"/>
      <w:marLeft w:val="0"/>
      <w:marRight w:val="0"/>
      <w:marTop w:val="0"/>
      <w:marBottom w:val="0"/>
      <w:divBdr>
        <w:top w:val="none" w:sz="0" w:space="0" w:color="auto"/>
        <w:left w:val="none" w:sz="0" w:space="0" w:color="auto"/>
        <w:bottom w:val="none" w:sz="0" w:space="0" w:color="auto"/>
        <w:right w:val="none" w:sz="0" w:space="0" w:color="auto"/>
      </w:divBdr>
    </w:div>
    <w:div w:id="404647232">
      <w:bodyDiv w:val="1"/>
      <w:marLeft w:val="0"/>
      <w:marRight w:val="0"/>
      <w:marTop w:val="0"/>
      <w:marBottom w:val="0"/>
      <w:divBdr>
        <w:top w:val="none" w:sz="0" w:space="0" w:color="auto"/>
        <w:left w:val="none" w:sz="0" w:space="0" w:color="auto"/>
        <w:bottom w:val="none" w:sz="0" w:space="0" w:color="auto"/>
        <w:right w:val="none" w:sz="0" w:space="0" w:color="auto"/>
      </w:divBdr>
    </w:div>
    <w:div w:id="424806777">
      <w:bodyDiv w:val="1"/>
      <w:marLeft w:val="0"/>
      <w:marRight w:val="0"/>
      <w:marTop w:val="0"/>
      <w:marBottom w:val="0"/>
      <w:divBdr>
        <w:top w:val="none" w:sz="0" w:space="0" w:color="auto"/>
        <w:left w:val="none" w:sz="0" w:space="0" w:color="auto"/>
        <w:bottom w:val="none" w:sz="0" w:space="0" w:color="auto"/>
        <w:right w:val="none" w:sz="0" w:space="0" w:color="auto"/>
      </w:divBdr>
    </w:div>
    <w:div w:id="487013935">
      <w:bodyDiv w:val="1"/>
      <w:marLeft w:val="0"/>
      <w:marRight w:val="0"/>
      <w:marTop w:val="0"/>
      <w:marBottom w:val="0"/>
      <w:divBdr>
        <w:top w:val="none" w:sz="0" w:space="0" w:color="auto"/>
        <w:left w:val="none" w:sz="0" w:space="0" w:color="auto"/>
        <w:bottom w:val="none" w:sz="0" w:space="0" w:color="auto"/>
        <w:right w:val="none" w:sz="0" w:space="0" w:color="auto"/>
      </w:divBdr>
    </w:div>
    <w:div w:id="530608732">
      <w:bodyDiv w:val="1"/>
      <w:marLeft w:val="0"/>
      <w:marRight w:val="0"/>
      <w:marTop w:val="0"/>
      <w:marBottom w:val="0"/>
      <w:divBdr>
        <w:top w:val="none" w:sz="0" w:space="0" w:color="auto"/>
        <w:left w:val="none" w:sz="0" w:space="0" w:color="auto"/>
        <w:bottom w:val="none" w:sz="0" w:space="0" w:color="auto"/>
        <w:right w:val="none" w:sz="0" w:space="0" w:color="auto"/>
      </w:divBdr>
    </w:div>
    <w:div w:id="821429343">
      <w:bodyDiv w:val="1"/>
      <w:marLeft w:val="0"/>
      <w:marRight w:val="0"/>
      <w:marTop w:val="0"/>
      <w:marBottom w:val="0"/>
      <w:divBdr>
        <w:top w:val="none" w:sz="0" w:space="0" w:color="auto"/>
        <w:left w:val="none" w:sz="0" w:space="0" w:color="auto"/>
        <w:bottom w:val="none" w:sz="0" w:space="0" w:color="auto"/>
        <w:right w:val="none" w:sz="0" w:space="0" w:color="auto"/>
      </w:divBdr>
    </w:div>
    <w:div w:id="893589353">
      <w:bodyDiv w:val="1"/>
      <w:marLeft w:val="0"/>
      <w:marRight w:val="0"/>
      <w:marTop w:val="0"/>
      <w:marBottom w:val="0"/>
      <w:divBdr>
        <w:top w:val="none" w:sz="0" w:space="0" w:color="auto"/>
        <w:left w:val="none" w:sz="0" w:space="0" w:color="auto"/>
        <w:bottom w:val="none" w:sz="0" w:space="0" w:color="auto"/>
        <w:right w:val="none" w:sz="0" w:space="0" w:color="auto"/>
      </w:divBdr>
    </w:div>
    <w:div w:id="1462960734">
      <w:bodyDiv w:val="1"/>
      <w:marLeft w:val="0"/>
      <w:marRight w:val="0"/>
      <w:marTop w:val="0"/>
      <w:marBottom w:val="0"/>
      <w:divBdr>
        <w:top w:val="none" w:sz="0" w:space="0" w:color="auto"/>
        <w:left w:val="none" w:sz="0" w:space="0" w:color="auto"/>
        <w:bottom w:val="none" w:sz="0" w:space="0" w:color="auto"/>
        <w:right w:val="none" w:sz="0" w:space="0" w:color="auto"/>
      </w:divBdr>
    </w:div>
    <w:div w:id="1479493184">
      <w:bodyDiv w:val="1"/>
      <w:marLeft w:val="0"/>
      <w:marRight w:val="0"/>
      <w:marTop w:val="0"/>
      <w:marBottom w:val="0"/>
      <w:divBdr>
        <w:top w:val="none" w:sz="0" w:space="0" w:color="auto"/>
        <w:left w:val="none" w:sz="0" w:space="0" w:color="auto"/>
        <w:bottom w:val="none" w:sz="0" w:space="0" w:color="auto"/>
        <w:right w:val="none" w:sz="0" w:space="0" w:color="auto"/>
      </w:divBdr>
    </w:div>
    <w:div w:id="209080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1B9F9-932A-41FB-8C7A-0D5547407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3993</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Adalet Bakanlığı</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ab184976</dc:creator>
  <cp:keywords/>
  <cp:lastModifiedBy>Ugur Savaş</cp:lastModifiedBy>
  <cp:revision>2</cp:revision>
  <cp:lastPrinted>2018-11-07T17:38:00Z</cp:lastPrinted>
  <dcterms:created xsi:type="dcterms:W3CDTF">2026-07-30T06:48:00Z</dcterms:created>
  <dcterms:modified xsi:type="dcterms:W3CDTF">2026-07-30T06:48:00Z</dcterms:modified>
</cp:coreProperties>
</file>