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912" w14:textId="77777777" w:rsidR="001F4905" w:rsidRDefault="001F4905" w:rsidP="0075418A">
      <w:pPr>
        <w:suppressLineNumbers/>
        <w:spacing w:after="0"/>
        <w:jc w:val="center"/>
        <w:rPr>
          <w:rFonts w:ascii="Times New Roman" w:hAnsi="Times New Roman"/>
          <w:b/>
          <w:spacing w:val="-3"/>
          <w:sz w:val="24"/>
          <w:szCs w:val="24"/>
        </w:rPr>
      </w:pPr>
    </w:p>
    <w:p w14:paraId="6DDA1D79" w14:textId="77777777" w:rsidR="001F4905" w:rsidRPr="0075418A" w:rsidRDefault="001F4905" w:rsidP="001F4905">
      <w:pPr>
        <w:suppressLineNumbers/>
        <w:spacing w:after="0"/>
        <w:jc w:val="center"/>
        <w:rPr>
          <w:rFonts w:ascii="Times New Roman" w:hAnsi="Times New Roman"/>
          <w:b/>
          <w:spacing w:val="-3"/>
          <w:sz w:val="24"/>
          <w:szCs w:val="24"/>
        </w:rPr>
      </w:pPr>
      <w:r w:rsidRPr="00F57862">
        <w:rPr>
          <w:rFonts w:ascii="Times New Roman" w:hAnsi="Times New Roman"/>
          <w:b/>
          <w:spacing w:val="-3"/>
          <w:sz w:val="24"/>
          <w:szCs w:val="24"/>
        </w:rPr>
        <w:t>ÇERÇEVE</w:t>
      </w:r>
      <w:r>
        <w:rPr>
          <w:rFonts w:ascii="Times New Roman" w:hAnsi="Times New Roman"/>
          <w:b/>
          <w:spacing w:val="-3"/>
          <w:sz w:val="24"/>
          <w:szCs w:val="24"/>
        </w:rPr>
        <w:t xml:space="preserve"> TASLAK KARŞILAŞTIRMA CETVELİ*</w:t>
      </w:r>
    </w:p>
    <w:p w14:paraId="63A9A769" w14:textId="77777777" w:rsidR="001F4905" w:rsidRDefault="001F4905" w:rsidP="0075418A">
      <w:pPr>
        <w:suppressLineNumbers/>
        <w:spacing w:after="0"/>
        <w:jc w:val="center"/>
        <w:rPr>
          <w:rFonts w:ascii="Times New Roman" w:hAnsi="Times New Roman"/>
          <w:b/>
          <w:spacing w:val="-3"/>
          <w:sz w:val="24"/>
          <w:szCs w:val="24"/>
        </w:rPr>
      </w:pPr>
    </w:p>
    <w:tbl>
      <w:tblPr>
        <w:tblW w:w="15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3"/>
        <w:gridCol w:w="7575"/>
      </w:tblGrid>
      <w:tr w:rsidR="0075418A" w:rsidRPr="009D43EE" w14:paraId="50426667" w14:textId="77777777" w:rsidTr="00EF08BF">
        <w:tc>
          <w:tcPr>
            <w:tcW w:w="15138" w:type="dxa"/>
            <w:gridSpan w:val="2"/>
            <w:tcBorders>
              <w:bottom w:val="single" w:sz="4" w:space="0" w:color="000000"/>
            </w:tcBorders>
            <w:vAlign w:val="center"/>
          </w:tcPr>
          <w:p w14:paraId="7E885C1B" w14:textId="77777777" w:rsidR="0075418A" w:rsidRPr="009D43EE" w:rsidRDefault="004A217D" w:rsidP="009D43EE">
            <w:pPr>
              <w:suppressLineNumbers/>
              <w:spacing w:after="0"/>
              <w:jc w:val="center"/>
              <w:rPr>
                <w:rFonts w:ascii="Times New Roman" w:hAnsi="Times New Roman"/>
                <w:b/>
                <w:spacing w:val="-3"/>
                <w:sz w:val="24"/>
                <w:szCs w:val="24"/>
              </w:rPr>
            </w:pPr>
            <w:r w:rsidRPr="004A217D">
              <w:rPr>
                <w:rFonts w:ascii="Times New Roman" w:hAnsi="Times New Roman"/>
                <w:b/>
                <w:spacing w:val="-3"/>
                <w:sz w:val="24"/>
                <w:szCs w:val="24"/>
              </w:rPr>
              <w:t xml:space="preserve">1 SAYILI CUMHURBAŞKANLIĞI TEŞKİLATI HAKKINDA CUMHURBAŞKANLIĞI KARARNAMESİNDE DEĞİŞİKLİK YAPILMASI HAKKINDA CUMHURBAŞKANLIĞI KARARNAMESİ TASLAĞI KARŞILAŞTIRMA CETVELİ </w:t>
            </w:r>
          </w:p>
        </w:tc>
      </w:tr>
      <w:tr w:rsidR="004A217D" w:rsidRPr="009D43EE" w14:paraId="4A76A8A0" w14:textId="77777777" w:rsidTr="00EF08BF">
        <w:tc>
          <w:tcPr>
            <w:tcW w:w="15138" w:type="dxa"/>
            <w:gridSpan w:val="2"/>
            <w:tcBorders>
              <w:bottom w:val="single" w:sz="4" w:space="0" w:color="auto"/>
            </w:tcBorders>
            <w:shd w:val="clear" w:color="auto" w:fill="EDEDED"/>
            <w:vAlign w:val="center"/>
          </w:tcPr>
          <w:p w14:paraId="1E5F5B28" w14:textId="77777777" w:rsidR="004A217D" w:rsidRDefault="004A217D" w:rsidP="00E45A26">
            <w:pPr>
              <w:suppressLineNumbers/>
              <w:spacing w:after="0"/>
              <w:ind w:firstLine="709"/>
              <w:jc w:val="center"/>
              <w:rPr>
                <w:rFonts w:ascii="Times New Roman" w:hAnsi="Times New Roman"/>
                <w:b/>
                <w:spacing w:val="-3"/>
                <w:sz w:val="24"/>
                <w:szCs w:val="24"/>
              </w:rPr>
            </w:pPr>
            <w:r>
              <w:rPr>
                <w:rFonts w:ascii="Times New Roman" w:hAnsi="Times New Roman"/>
                <w:b/>
                <w:spacing w:val="-3"/>
                <w:sz w:val="24"/>
                <w:szCs w:val="24"/>
              </w:rPr>
              <w:t>GENEL GEREKÇE</w:t>
            </w:r>
          </w:p>
          <w:p w14:paraId="4B38C9EC" w14:textId="77777777" w:rsidR="00955D64" w:rsidRPr="00955D64" w:rsidRDefault="00955D64" w:rsidP="00955D64">
            <w:pPr>
              <w:suppressLineNumbers/>
              <w:spacing w:after="0"/>
              <w:ind w:firstLine="567"/>
              <w:jc w:val="both"/>
              <w:rPr>
                <w:rFonts w:ascii="Times New Roman" w:hAnsi="Times New Roman"/>
                <w:bCs/>
                <w:spacing w:val="-3"/>
                <w:sz w:val="24"/>
                <w:szCs w:val="24"/>
              </w:rPr>
            </w:pPr>
            <w:r w:rsidRPr="00955D64">
              <w:rPr>
                <w:rFonts w:ascii="Times New Roman" w:hAnsi="Times New Roman"/>
                <w:bCs/>
                <w:spacing w:val="-3"/>
                <w:sz w:val="24"/>
                <w:szCs w:val="24"/>
              </w:rPr>
              <w:t>Türk deniz ticaret filosunun yaş ortalamasının yüksek olması, enerji verimliliği düşük ve çevresel etkileri yüksek gemilerin işletmede kalmasına neden olmakta; bu durum hem uluslararası rekabet gücünü hem de çevresel sürdürülebilirliği olumsuz etkilemektedir. Uluslararası düzenlemeler (</w:t>
            </w:r>
            <w:proofErr w:type="spellStart"/>
            <w:r w:rsidRPr="00955D64">
              <w:rPr>
                <w:rFonts w:ascii="Times New Roman" w:hAnsi="Times New Roman"/>
                <w:bCs/>
                <w:spacing w:val="-3"/>
                <w:sz w:val="24"/>
                <w:szCs w:val="24"/>
              </w:rPr>
              <w:t>SOx</w:t>
            </w:r>
            <w:proofErr w:type="spellEnd"/>
            <w:r w:rsidRPr="00955D64">
              <w:rPr>
                <w:rFonts w:ascii="Times New Roman" w:hAnsi="Times New Roman"/>
                <w:bCs/>
                <w:spacing w:val="-3"/>
                <w:sz w:val="24"/>
                <w:szCs w:val="24"/>
              </w:rPr>
              <w:t xml:space="preserve"> ve </w:t>
            </w:r>
            <w:proofErr w:type="spellStart"/>
            <w:r w:rsidRPr="00955D64">
              <w:rPr>
                <w:rFonts w:ascii="Times New Roman" w:hAnsi="Times New Roman"/>
                <w:bCs/>
                <w:spacing w:val="-3"/>
                <w:sz w:val="24"/>
                <w:szCs w:val="24"/>
              </w:rPr>
              <w:t>NOx</w:t>
            </w:r>
            <w:proofErr w:type="spellEnd"/>
            <w:r w:rsidRPr="00955D64">
              <w:rPr>
                <w:rFonts w:ascii="Times New Roman" w:hAnsi="Times New Roman"/>
                <w:bCs/>
                <w:spacing w:val="-3"/>
                <w:sz w:val="24"/>
                <w:szCs w:val="24"/>
              </w:rPr>
              <w:t xml:space="preserve"> sınırları, EEDI uygulamaları, karbon azaltım hedefleri vb.) denizcilik sektöründe önemli maliyet baskıları oluşturmakta; özellikle eski ve verimliliği düşük makinelere sahip gemiler rekabet dezavantajı yaşamaktadır. Mevcut filonun yaş ortalaması ve artan uluslararası çevre yükümlülükleri dikkate alındığında, gemilerden kaynaklanan emisyonların azaltılması ve enerji verimliliğinin artırılması sektörel sürdürülebilirlik açısından öncelik arz etmektedir.</w:t>
            </w:r>
          </w:p>
          <w:p w14:paraId="5CA74C02" w14:textId="77777777" w:rsidR="00955D64" w:rsidRPr="00955D64" w:rsidRDefault="00955D64" w:rsidP="00955D64">
            <w:pPr>
              <w:suppressLineNumbers/>
              <w:spacing w:after="0"/>
              <w:ind w:firstLine="567"/>
              <w:jc w:val="both"/>
              <w:rPr>
                <w:rFonts w:ascii="Times New Roman" w:hAnsi="Times New Roman"/>
                <w:bCs/>
                <w:spacing w:val="-3"/>
                <w:sz w:val="24"/>
                <w:szCs w:val="24"/>
              </w:rPr>
            </w:pPr>
            <w:r w:rsidRPr="00955D64">
              <w:rPr>
                <w:rFonts w:ascii="Times New Roman" w:hAnsi="Times New Roman"/>
                <w:bCs/>
                <w:spacing w:val="-3"/>
                <w:sz w:val="24"/>
                <w:szCs w:val="24"/>
              </w:rPr>
              <w:t>Mevcut hurda teşviki uygulamasında, destek tutarının yatırım maliyetleri karşısında yetersiz kalması ve konvansiyonel fosil yakıtlı gemiler ile çevreci/alternatif yakıtlı gemiler arasında teşvik açısından bir ayrım bulunmaması nedeniyle, teşvikten yararlanma oranı sınırlı düzeyde gerçekleşmiştir. Bu durum, filonun yenilenmesini ve çevre dostu teknolojilere geçişi istenilen hızda sağlayamamıştır.</w:t>
            </w:r>
          </w:p>
          <w:p w14:paraId="191BCA70" w14:textId="77777777" w:rsidR="00955D64" w:rsidRPr="00955D64" w:rsidRDefault="00955D64" w:rsidP="00955D64">
            <w:pPr>
              <w:suppressLineNumbers/>
              <w:spacing w:after="0"/>
              <w:ind w:firstLine="567"/>
              <w:jc w:val="both"/>
              <w:rPr>
                <w:rFonts w:ascii="Times New Roman" w:hAnsi="Times New Roman"/>
                <w:bCs/>
                <w:spacing w:val="-3"/>
                <w:sz w:val="24"/>
                <w:szCs w:val="24"/>
              </w:rPr>
            </w:pPr>
            <w:r w:rsidRPr="00955D64">
              <w:rPr>
                <w:rFonts w:ascii="Times New Roman" w:hAnsi="Times New Roman"/>
                <w:bCs/>
                <w:spacing w:val="-3"/>
                <w:sz w:val="24"/>
                <w:szCs w:val="24"/>
              </w:rPr>
              <w:t>Öte yandan, ana sevk sistemini çevre dostu enerji kaynağına dönüştürme desteği sistemine ilk defa 2022 yılı itibariyle başlanmış olmasına rağmen halihazırda herhangi bir gemiye makine dönüşümü ya da enerji kaynağını alternatif çevre dostu bir enerji kaynağı olacak şekilde yeni inşa edilen gemilere destek kapsamında Uygunluk Yazısı verilmemiştir.</w:t>
            </w:r>
          </w:p>
          <w:p w14:paraId="5A31D8C4" w14:textId="77777777" w:rsidR="00955D64" w:rsidRPr="00955D64" w:rsidRDefault="00955D64" w:rsidP="00955D64">
            <w:pPr>
              <w:suppressLineNumbers/>
              <w:spacing w:after="0"/>
              <w:ind w:firstLine="567"/>
              <w:jc w:val="both"/>
              <w:rPr>
                <w:rFonts w:ascii="Times New Roman" w:hAnsi="Times New Roman"/>
                <w:bCs/>
                <w:spacing w:val="-3"/>
                <w:sz w:val="24"/>
                <w:szCs w:val="24"/>
              </w:rPr>
            </w:pPr>
            <w:r w:rsidRPr="00955D64">
              <w:rPr>
                <w:rFonts w:ascii="Times New Roman" w:hAnsi="Times New Roman"/>
                <w:bCs/>
                <w:spacing w:val="-3"/>
                <w:sz w:val="24"/>
                <w:szCs w:val="24"/>
              </w:rPr>
              <w:t>Bu Kararname ile, hurdaya ayrılan gemilerin yerine inşa edilecek yeni gemiler için sağlanan destek tutarının ve makine dönüşümü için verilecek olan destek tutarının değiştirilmesi amaçlanmaktadır. Böylece, yeşil ve çevreci gemi yatırımları lehine bilinçli bir teşvik farkı oluşturularak, yatırım tercihleri çevresel performansı yüksek gemiler yönünde teşvik edilecektir.</w:t>
            </w:r>
          </w:p>
          <w:p w14:paraId="4555CC3E" w14:textId="77777777" w:rsidR="00955D64" w:rsidRPr="00955D64" w:rsidRDefault="00955D64" w:rsidP="00955D64">
            <w:pPr>
              <w:suppressLineNumbers/>
              <w:spacing w:after="0"/>
              <w:ind w:firstLine="567"/>
              <w:jc w:val="both"/>
              <w:rPr>
                <w:rFonts w:ascii="Times New Roman" w:hAnsi="Times New Roman"/>
                <w:bCs/>
                <w:spacing w:val="-3"/>
                <w:sz w:val="24"/>
                <w:szCs w:val="24"/>
              </w:rPr>
            </w:pPr>
            <w:r w:rsidRPr="00955D64">
              <w:rPr>
                <w:rFonts w:ascii="Times New Roman" w:hAnsi="Times New Roman"/>
                <w:bCs/>
                <w:spacing w:val="-3"/>
                <w:sz w:val="24"/>
                <w:szCs w:val="24"/>
              </w:rPr>
              <w:t>Yapılan düzenlemeler ile bir yandan filo yenilenmesi desteklenirken, diğer yandan yerli tersanelerde katma değeri yüksek, ileri teknoloji içeren gemi inşasının artırılması, nitelikli istihdamın desteklenmesi ve çevresel etkilerin azaltılması hedeflenmektedir. Düzenlemenin kamu maliyesi üzerindeki etkisi sınırlı ve öngörülebilir olup, orta ve uzun vadede çevresel maliyetlerin azalması ve sektörün rekabet gücünün artması yoluyla kamuya olumlu katkı sağlaması beklenmektedir. Düzenlemenin ekonomik etkileri; yakıt tasarrufu, sigorta ve bakım giderlerinde azalma ve uluslararası piyasalarda rekabet gücünün artması şeklinde ortaya çıkacaktır. Çevresel etkileri ise sera gazı emisyonlarının azaltılması ve uluslararası standartlara uyumun güçlendirilmesi olarak değerlendirilmektedir. Ayrıca düzenleme, tersane ve ekipman sektöründe teknik kapasite gelişimine katkı sağlayacaktır.</w:t>
            </w:r>
          </w:p>
          <w:p w14:paraId="078935BA" w14:textId="77777777" w:rsidR="004A217D" w:rsidRDefault="00955D64" w:rsidP="00955D64">
            <w:pPr>
              <w:suppressLineNumbers/>
              <w:spacing w:after="0"/>
              <w:ind w:firstLine="567"/>
              <w:jc w:val="both"/>
              <w:rPr>
                <w:rFonts w:ascii="Times New Roman" w:hAnsi="Times New Roman"/>
                <w:bCs/>
                <w:spacing w:val="-3"/>
                <w:sz w:val="24"/>
                <w:szCs w:val="24"/>
              </w:rPr>
            </w:pPr>
            <w:r w:rsidRPr="00955D64">
              <w:rPr>
                <w:rFonts w:ascii="Times New Roman" w:hAnsi="Times New Roman"/>
                <w:bCs/>
                <w:spacing w:val="-3"/>
                <w:sz w:val="24"/>
                <w:szCs w:val="24"/>
              </w:rPr>
              <w:t>Bu nedenlerle, hurda teşvikine ve makine değişimine ilişkin destek katsayılarının yeniden düzenlenmesi zorunluluğu doğmuş olup söz konusu değişiklik bu Kararname ile hayata geçirilmektedir.</w:t>
            </w:r>
          </w:p>
          <w:p w14:paraId="35DED3D2" w14:textId="77777777" w:rsidR="000C02BF" w:rsidRPr="000C02BF" w:rsidRDefault="000C02BF" w:rsidP="00FF519F">
            <w:pPr>
              <w:suppressLineNumbers/>
              <w:spacing w:after="0"/>
              <w:ind w:firstLine="567"/>
              <w:jc w:val="both"/>
              <w:rPr>
                <w:rFonts w:ascii="Times New Roman" w:hAnsi="Times New Roman"/>
                <w:bCs/>
                <w:spacing w:val="-3"/>
                <w:sz w:val="24"/>
                <w:szCs w:val="24"/>
              </w:rPr>
            </w:pPr>
          </w:p>
          <w:p w14:paraId="4071026B" w14:textId="77777777" w:rsidR="0050472C" w:rsidRPr="009D43EE" w:rsidRDefault="0050472C" w:rsidP="00312D77">
            <w:pPr>
              <w:suppressLineNumbers/>
              <w:spacing w:after="0"/>
              <w:ind w:firstLine="567"/>
              <w:jc w:val="both"/>
              <w:rPr>
                <w:rFonts w:ascii="Times New Roman" w:hAnsi="Times New Roman"/>
                <w:b/>
                <w:spacing w:val="-3"/>
                <w:sz w:val="24"/>
                <w:szCs w:val="24"/>
              </w:rPr>
            </w:pPr>
          </w:p>
        </w:tc>
      </w:tr>
      <w:tr w:rsidR="00C05ABB" w:rsidRPr="009D43EE" w14:paraId="562DBA63" w14:textId="77777777" w:rsidTr="00EF08BF">
        <w:tc>
          <w:tcPr>
            <w:tcW w:w="15138" w:type="dxa"/>
            <w:gridSpan w:val="2"/>
            <w:tcBorders>
              <w:top w:val="single" w:sz="4" w:space="0" w:color="auto"/>
              <w:bottom w:val="single" w:sz="4" w:space="0" w:color="auto"/>
            </w:tcBorders>
            <w:vAlign w:val="center"/>
          </w:tcPr>
          <w:p w14:paraId="452FCF3A" w14:textId="77777777" w:rsidR="00003F5C" w:rsidRPr="00FF519F" w:rsidRDefault="00C05ABB" w:rsidP="00FF519F">
            <w:pPr>
              <w:pStyle w:val="Style6"/>
              <w:spacing w:line="276" w:lineRule="auto"/>
              <w:ind w:firstLine="709"/>
            </w:pPr>
            <w:r w:rsidRPr="004A217D">
              <w:rPr>
                <w:b/>
                <w:spacing w:val="-3"/>
              </w:rPr>
              <w:lastRenderedPageBreak/>
              <w:t>MADDE 1</w:t>
            </w:r>
            <w:r w:rsidRPr="004A217D">
              <w:rPr>
                <w:spacing w:val="-3"/>
              </w:rPr>
              <w:t xml:space="preserve">- </w:t>
            </w:r>
            <w:r w:rsidR="00FF519F">
              <w:t>1</w:t>
            </w:r>
            <w:r w:rsidR="00FF519F" w:rsidRPr="00656380">
              <w:t xml:space="preserve"> </w:t>
            </w:r>
            <w:r w:rsidR="00FF519F">
              <w:t>S</w:t>
            </w:r>
            <w:r w:rsidR="00FF519F" w:rsidRPr="00656380">
              <w:t xml:space="preserve">ayılı </w:t>
            </w:r>
            <w:r w:rsidR="00FF519F">
              <w:t xml:space="preserve">Cumhurbaşkanlığı Teşkilatı Hakkında </w:t>
            </w:r>
            <w:r w:rsidR="00FF519F" w:rsidRPr="00656380">
              <w:t xml:space="preserve">Cumhurbaşkanlığı Kararnamesinin </w:t>
            </w:r>
            <w:r w:rsidR="00FF519F">
              <w:t xml:space="preserve">490 </w:t>
            </w:r>
            <w:proofErr w:type="spellStart"/>
            <w:r w:rsidR="00FF519F">
              <w:t>ıncı</w:t>
            </w:r>
            <w:proofErr w:type="spellEnd"/>
            <w:r w:rsidR="00FF519F">
              <w:t xml:space="preserve"> </w:t>
            </w:r>
            <w:r w:rsidR="00FF519F" w:rsidRPr="00656380">
              <w:t>maddesi</w:t>
            </w:r>
            <w:r w:rsidR="00FF519F">
              <w:t xml:space="preserve">nin </w:t>
            </w:r>
            <w:proofErr w:type="gramStart"/>
            <w:r w:rsidR="00FF519F">
              <w:t>4 üncü</w:t>
            </w:r>
            <w:proofErr w:type="gramEnd"/>
            <w:r w:rsidR="00FF519F">
              <w:t xml:space="preserve"> fıkrasının (b) bendinin (3) üncü alt bendi </w:t>
            </w:r>
            <w:r w:rsidR="00FF519F" w:rsidRPr="00656380">
              <w:t>aşağıdaki şekilde değiştirilmiştir.</w:t>
            </w:r>
          </w:p>
        </w:tc>
      </w:tr>
      <w:tr w:rsidR="00C05ABB" w:rsidRPr="0075418A" w14:paraId="19783FA0" w14:textId="77777777" w:rsidTr="00312D77">
        <w:tblPrEx>
          <w:jc w:val="center"/>
        </w:tblPrEx>
        <w:trPr>
          <w:jc w:val="center"/>
        </w:trPr>
        <w:tc>
          <w:tcPr>
            <w:tcW w:w="7563" w:type="dxa"/>
            <w:shd w:val="clear" w:color="auto" w:fill="FBE4D5"/>
          </w:tcPr>
          <w:p w14:paraId="33544B65" w14:textId="77777777" w:rsidR="00C05ABB" w:rsidRPr="004A217D" w:rsidRDefault="00C05ABB" w:rsidP="00312D77">
            <w:pPr>
              <w:spacing w:before="120" w:after="120" w:line="305" w:lineRule="atLeast"/>
              <w:jc w:val="center"/>
              <w:rPr>
                <w:rStyle w:val="Gl"/>
                <w:b/>
              </w:rPr>
            </w:pPr>
            <w:r>
              <w:rPr>
                <w:rStyle w:val="Gl"/>
                <w:b/>
              </w:rPr>
              <w:t>MEVCUT METİN</w:t>
            </w:r>
          </w:p>
        </w:tc>
        <w:tc>
          <w:tcPr>
            <w:tcW w:w="7575" w:type="dxa"/>
            <w:shd w:val="clear" w:color="auto" w:fill="DEEAF6"/>
          </w:tcPr>
          <w:p w14:paraId="43DD3CF4" w14:textId="77777777" w:rsidR="00C05ABB" w:rsidRPr="004A217D" w:rsidRDefault="00C05ABB" w:rsidP="00312D77">
            <w:pPr>
              <w:spacing w:before="120" w:after="120" w:line="305" w:lineRule="atLeast"/>
              <w:ind w:left="54" w:hanging="54"/>
              <w:jc w:val="center"/>
              <w:rPr>
                <w:rStyle w:val="Gl"/>
                <w:b/>
              </w:rPr>
            </w:pPr>
            <w:r>
              <w:rPr>
                <w:rStyle w:val="Gl"/>
                <w:b/>
              </w:rPr>
              <w:t>TASLAK METİN</w:t>
            </w:r>
          </w:p>
        </w:tc>
      </w:tr>
      <w:tr w:rsidR="004A217D" w:rsidRPr="0075418A" w14:paraId="7DD59CBD" w14:textId="77777777" w:rsidTr="00955D64">
        <w:tblPrEx>
          <w:jc w:val="center"/>
        </w:tblPrEx>
        <w:trPr>
          <w:trHeight w:val="4274"/>
          <w:jc w:val="center"/>
        </w:trPr>
        <w:tc>
          <w:tcPr>
            <w:tcW w:w="7563" w:type="dxa"/>
            <w:tcBorders>
              <w:bottom w:val="single" w:sz="4" w:space="0" w:color="000000"/>
            </w:tcBorders>
          </w:tcPr>
          <w:p w14:paraId="352D8E94" w14:textId="77777777" w:rsidR="004A217D" w:rsidRPr="00FF519F" w:rsidRDefault="00FF519F" w:rsidP="00FF519F">
            <w:pPr>
              <w:spacing w:after="0" w:line="305" w:lineRule="atLeast"/>
              <w:ind w:firstLine="567"/>
              <w:jc w:val="both"/>
              <w:rPr>
                <w:rStyle w:val="Gl"/>
                <w:b/>
              </w:rPr>
            </w:pPr>
            <w:r w:rsidRPr="00FF519F">
              <w:rPr>
                <w:rStyle w:val="Gl"/>
                <w:bCs w:val="0"/>
              </w:rPr>
              <w:t xml:space="preserve">3) Millî Gemi Sicili veya Türk Uluslararası Gemi Siciline kayıtlı ticari gemi, deniz ve </w:t>
            </w:r>
            <w:proofErr w:type="spellStart"/>
            <w:r w:rsidRPr="00FF519F">
              <w:rPr>
                <w:rStyle w:val="Gl"/>
                <w:bCs w:val="0"/>
              </w:rPr>
              <w:t>içsu</w:t>
            </w:r>
            <w:proofErr w:type="spellEnd"/>
            <w:r w:rsidRPr="00FF519F">
              <w:rPr>
                <w:rStyle w:val="Gl"/>
                <w:bCs w:val="0"/>
              </w:rPr>
              <w:t xml:space="preserve">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proofErr w:type="spellStart"/>
            <w:r w:rsidRPr="00306939">
              <w:rPr>
                <w:rStyle w:val="Gl"/>
                <w:strike/>
                <w:color w:val="FF0000"/>
              </w:rPr>
              <w:t>birbuçuk</w:t>
            </w:r>
            <w:proofErr w:type="spellEnd"/>
            <w:r w:rsidRPr="00FF519F">
              <w:rPr>
                <w:rStyle w:val="Gl"/>
              </w:rPr>
              <w:t xml:space="preserve"> katını, LNG ve hibrit sistemler de dahil olmak üzere alternatif çevre dostu bir enerji kaynağı kullanan yeni gemiler için hurda bedelinin </w:t>
            </w:r>
            <w:proofErr w:type="spellStart"/>
            <w:r w:rsidRPr="00306939">
              <w:rPr>
                <w:rStyle w:val="Gl"/>
                <w:strike/>
                <w:color w:val="FF0000"/>
              </w:rPr>
              <w:t>ikibuçuk</w:t>
            </w:r>
            <w:proofErr w:type="spellEnd"/>
            <w:r w:rsidRPr="00FF519F">
              <w:rPr>
                <w:rStyle w:val="Gl"/>
              </w:rPr>
              <w:t xml:space="preserve"> katını aşmamak</w:t>
            </w:r>
            <w:r>
              <w:t xml:space="preserve"> </w:t>
            </w:r>
            <w:r w:rsidRPr="00FF519F">
              <w:rPr>
                <w:rStyle w:val="Gl"/>
              </w:rPr>
              <w:t>kaydıyla nakdi,</w:t>
            </w:r>
          </w:p>
        </w:tc>
        <w:tc>
          <w:tcPr>
            <w:tcW w:w="7575" w:type="dxa"/>
            <w:tcBorders>
              <w:bottom w:val="single" w:sz="4" w:space="0" w:color="000000"/>
            </w:tcBorders>
          </w:tcPr>
          <w:p w14:paraId="2FC3991C" w14:textId="77777777" w:rsidR="00190714" w:rsidRPr="00FF519F" w:rsidRDefault="00FF519F" w:rsidP="00955D64">
            <w:pPr>
              <w:jc w:val="both"/>
              <w:rPr>
                <w:rStyle w:val="Gl"/>
                <w:bCs w:val="0"/>
              </w:rPr>
            </w:pPr>
            <w:r w:rsidRPr="00FF519F">
              <w:rPr>
                <w:rStyle w:val="Gl"/>
                <w:bCs w:val="0"/>
              </w:rPr>
              <w:t xml:space="preserve">3) </w:t>
            </w:r>
            <w:r w:rsidR="00955D64" w:rsidRPr="00955D64">
              <w:rPr>
                <w:rFonts w:ascii="Times New Roman" w:hAnsi="Times New Roman"/>
                <w:sz w:val="24"/>
              </w:rPr>
              <w:t xml:space="preserve">Millî Gemi Sicili veya Türk Uluslararası Gemi Siciline kayıtlı ticari gemi, deniz ve </w:t>
            </w:r>
            <w:proofErr w:type="spellStart"/>
            <w:r w:rsidR="00955D64" w:rsidRPr="00955D64">
              <w:rPr>
                <w:rFonts w:ascii="Times New Roman" w:hAnsi="Times New Roman"/>
                <w:sz w:val="24"/>
              </w:rPr>
              <w:t>içsu</w:t>
            </w:r>
            <w:proofErr w:type="spellEnd"/>
            <w:r w:rsidR="00955D64" w:rsidRPr="00955D64">
              <w:rPr>
                <w:rFonts w:ascii="Times New Roman" w:hAnsi="Times New Roman"/>
                <w:sz w:val="24"/>
              </w:rPr>
              <w:t xml:space="preserve">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 </w:t>
            </w:r>
            <w:r w:rsidR="00955D64" w:rsidRPr="00955D64">
              <w:rPr>
                <w:rStyle w:val="Gl"/>
                <w:iCs/>
                <w:color w:val="0070C0"/>
              </w:rPr>
              <w:t>iki</w:t>
            </w:r>
            <w:r w:rsidR="00955D64">
              <w:rPr>
                <w:rFonts w:ascii="Times New Roman" w:hAnsi="Times New Roman"/>
                <w:sz w:val="24"/>
              </w:rPr>
              <w:t xml:space="preserve"> </w:t>
            </w:r>
            <w:r w:rsidR="00955D64" w:rsidRPr="00955D64">
              <w:rPr>
                <w:rFonts w:ascii="Times New Roman" w:hAnsi="Times New Roman"/>
                <w:sz w:val="24"/>
              </w:rPr>
              <w:t xml:space="preserve">katına kadar, LNG ve hibrit sistemler de dahil olmak üzere alternatif çevre dostu bir enerji kaynağı kullanan yeni gemiler için hurda bedelinin </w:t>
            </w:r>
            <w:r w:rsidR="00955D64" w:rsidRPr="00955D64">
              <w:rPr>
                <w:rStyle w:val="Gl"/>
                <w:iCs/>
                <w:color w:val="0070C0"/>
              </w:rPr>
              <w:t xml:space="preserve">dört </w:t>
            </w:r>
            <w:r w:rsidR="00955D64" w:rsidRPr="00955D64">
              <w:rPr>
                <w:rFonts w:ascii="Times New Roman" w:hAnsi="Times New Roman"/>
                <w:sz w:val="24"/>
              </w:rPr>
              <w:t xml:space="preserve">katına kadar nakdi, </w:t>
            </w:r>
            <w:r w:rsidR="00955D64" w:rsidRPr="00955D64">
              <w:rPr>
                <w:rStyle w:val="Gl"/>
                <w:iCs/>
                <w:color w:val="0070C0"/>
              </w:rPr>
              <w:t>yeni geminin yurt dışında inşa edilmesi halinde ise geminin 3 yılda inşa edilmesi ve 10 yıl Türk bayrağı altında işletilmesi şartı ile teşviklerin yarısını aşmamak kaydı ile nakdi,</w:t>
            </w:r>
          </w:p>
        </w:tc>
      </w:tr>
      <w:tr w:rsidR="00F72E5B" w:rsidRPr="009D43EE" w14:paraId="4EA1BCF9" w14:textId="77777777" w:rsidTr="00EF08BF">
        <w:tc>
          <w:tcPr>
            <w:tcW w:w="15138" w:type="dxa"/>
            <w:gridSpan w:val="2"/>
            <w:tcBorders>
              <w:bottom w:val="single" w:sz="4" w:space="0" w:color="auto"/>
            </w:tcBorders>
            <w:shd w:val="clear" w:color="auto" w:fill="EDEDED"/>
            <w:vAlign w:val="center"/>
          </w:tcPr>
          <w:p w14:paraId="06EAE923" w14:textId="77777777" w:rsidR="00F72E5B" w:rsidRDefault="00F72E5B" w:rsidP="0091264F">
            <w:pPr>
              <w:suppressLineNumbers/>
              <w:spacing w:after="0"/>
              <w:ind w:firstLine="567"/>
              <w:jc w:val="both"/>
              <w:rPr>
                <w:rFonts w:ascii="Times New Roman" w:hAnsi="Times New Roman"/>
                <w:b/>
                <w:spacing w:val="-3"/>
                <w:sz w:val="24"/>
                <w:szCs w:val="24"/>
              </w:rPr>
            </w:pPr>
            <w:r>
              <w:rPr>
                <w:rFonts w:ascii="Times New Roman" w:hAnsi="Times New Roman"/>
                <w:b/>
                <w:spacing w:val="-3"/>
                <w:sz w:val="24"/>
                <w:szCs w:val="24"/>
              </w:rPr>
              <w:t>G</w:t>
            </w:r>
            <w:r w:rsidR="00190714">
              <w:rPr>
                <w:rFonts w:ascii="Times New Roman" w:hAnsi="Times New Roman"/>
                <w:b/>
                <w:spacing w:val="-3"/>
                <w:sz w:val="24"/>
                <w:szCs w:val="24"/>
              </w:rPr>
              <w:t>erekçe</w:t>
            </w:r>
            <w:r>
              <w:rPr>
                <w:rFonts w:ascii="Times New Roman" w:hAnsi="Times New Roman"/>
                <w:b/>
                <w:spacing w:val="-3"/>
                <w:sz w:val="24"/>
                <w:szCs w:val="24"/>
              </w:rPr>
              <w:t>:</w:t>
            </w:r>
          </w:p>
          <w:p w14:paraId="7CFE9B88" w14:textId="77777777" w:rsidR="0091264F" w:rsidRPr="009D43EE" w:rsidRDefault="0091264F" w:rsidP="0091264F">
            <w:pPr>
              <w:suppressLineNumbers/>
              <w:spacing w:after="0"/>
              <w:ind w:firstLine="567"/>
              <w:jc w:val="both"/>
              <w:rPr>
                <w:rFonts w:ascii="Times New Roman" w:hAnsi="Times New Roman"/>
                <w:b/>
                <w:spacing w:val="-3"/>
                <w:sz w:val="24"/>
                <w:szCs w:val="24"/>
              </w:rPr>
            </w:pPr>
          </w:p>
        </w:tc>
      </w:tr>
      <w:tr w:rsidR="00F72E5B" w14:paraId="55F1A351" w14:textId="77777777" w:rsidTr="00EF08BF">
        <w:tc>
          <w:tcPr>
            <w:tcW w:w="15138" w:type="dxa"/>
            <w:gridSpan w:val="2"/>
            <w:tcBorders>
              <w:top w:val="single" w:sz="4" w:space="0" w:color="auto"/>
              <w:bottom w:val="single" w:sz="4" w:space="0" w:color="auto"/>
            </w:tcBorders>
            <w:vAlign w:val="center"/>
          </w:tcPr>
          <w:p w14:paraId="2DDB6D02" w14:textId="77777777" w:rsidR="00003F5C" w:rsidRDefault="00F72E5B" w:rsidP="00312D77">
            <w:pPr>
              <w:suppressLineNumbers/>
              <w:spacing w:after="0"/>
              <w:ind w:firstLine="567"/>
              <w:jc w:val="both"/>
              <w:rPr>
                <w:rFonts w:ascii="Times New Roman" w:hAnsi="Times New Roman"/>
                <w:b/>
                <w:spacing w:val="-3"/>
                <w:sz w:val="24"/>
                <w:szCs w:val="24"/>
              </w:rPr>
            </w:pPr>
            <w:r w:rsidRPr="004A217D">
              <w:rPr>
                <w:rFonts w:ascii="Times New Roman" w:hAnsi="Times New Roman"/>
                <w:b/>
                <w:spacing w:val="-3"/>
                <w:sz w:val="24"/>
                <w:szCs w:val="24"/>
              </w:rPr>
              <w:t xml:space="preserve">MADDE </w:t>
            </w:r>
            <w:r>
              <w:rPr>
                <w:rFonts w:ascii="Times New Roman" w:hAnsi="Times New Roman"/>
                <w:b/>
                <w:spacing w:val="-3"/>
                <w:sz w:val="24"/>
                <w:szCs w:val="24"/>
              </w:rPr>
              <w:t>2</w:t>
            </w:r>
            <w:r w:rsidRPr="004A217D">
              <w:rPr>
                <w:rFonts w:ascii="Times New Roman" w:hAnsi="Times New Roman"/>
                <w:spacing w:val="-3"/>
                <w:sz w:val="24"/>
                <w:szCs w:val="24"/>
              </w:rPr>
              <w:t xml:space="preserve">- </w:t>
            </w:r>
            <w:r w:rsidR="006A7EBF" w:rsidRPr="006A7EBF">
              <w:rPr>
                <w:rFonts w:ascii="Times New Roman" w:hAnsi="Times New Roman"/>
              </w:rPr>
              <w:t xml:space="preserve">1 Sayılı Cumhurbaşkanlığı Teşkilatı Hakkında Cumhurbaşkanlığı Kararnamesinin 490 </w:t>
            </w:r>
            <w:proofErr w:type="spellStart"/>
            <w:r w:rsidR="006A7EBF" w:rsidRPr="006A7EBF">
              <w:rPr>
                <w:rFonts w:ascii="Times New Roman" w:hAnsi="Times New Roman"/>
              </w:rPr>
              <w:t>ıncı</w:t>
            </w:r>
            <w:proofErr w:type="spellEnd"/>
            <w:r w:rsidR="006A7EBF" w:rsidRPr="006A7EBF">
              <w:rPr>
                <w:rFonts w:ascii="Times New Roman" w:hAnsi="Times New Roman"/>
              </w:rPr>
              <w:t xml:space="preserve"> maddesinin </w:t>
            </w:r>
            <w:proofErr w:type="gramStart"/>
            <w:r w:rsidR="006A7EBF" w:rsidRPr="006A7EBF">
              <w:rPr>
                <w:rFonts w:ascii="Times New Roman" w:hAnsi="Times New Roman"/>
              </w:rPr>
              <w:t>4 üncü</w:t>
            </w:r>
            <w:proofErr w:type="gramEnd"/>
            <w:r w:rsidR="006A7EBF" w:rsidRPr="006A7EBF">
              <w:rPr>
                <w:rFonts w:ascii="Times New Roman" w:hAnsi="Times New Roman"/>
              </w:rPr>
              <w:t xml:space="preserve"> fıkrasının (b) bendinin (3) üncü alt bendi aşağıdaki şekilde değiştirilmiştir.</w:t>
            </w:r>
          </w:p>
        </w:tc>
      </w:tr>
      <w:tr w:rsidR="00F72E5B" w:rsidRPr="004A217D" w14:paraId="36B024FD" w14:textId="77777777" w:rsidTr="00312D77">
        <w:tblPrEx>
          <w:jc w:val="center"/>
        </w:tblPrEx>
        <w:trPr>
          <w:jc w:val="center"/>
        </w:trPr>
        <w:tc>
          <w:tcPr>
            <w:tcW w:w="7563" w:type="dxa"/>
            <w:tcBorders>
              <w:top w:val="single" w:sz="4" w:space="0" w:color="auto"/>
            </w:tcBorders>
            <w:shd w:val="clear" w:color="auto" w:fill="FBE4D5"/>
          </w:tcPr>
          <w:p w14:paraId="3213401B" w14:textId="77777777" w:rsidR="00F72E5B" w:rsidRPr="004A217D" w:rsidRDefault="00F72E5B" w:rsidP="00312D77">
            <w:pPr>
              <w:spacing w:before="120" w:after="120" w:line="305" w:lineRule="atLeast"/>
              <w:jc w:val="center"/>
              <w:rPr>
                <w:rStyle w:val="Gl"/>
                <w:b/>
              </w:rPr>
            </w:pPr>
            <w:r>
              <w:rPr>
                <w:rStyle w:val="Gl"/>
                <w:b/>
              </w:rPr>
              <w:t>MEVCUT METİN</w:t>
            </w:r>
          </w:p>
        </w:tc>
        <w:tc>
          <w:tcPr>
            <w:tcW w:w="7575" w:type="dxa"/>
            <w:tcBorders>
              <w:top w:val="single" w:sz="4" w:space="0" w:color="auto"/>
            </w:tcBorders>
            <w:shd w:val="clear" w:color="auto" w:fill="DEEAF6"/>
          </w:tcPr>
          <w:p w14:paraId="278F11F1" w14:textId="77777777" w:rsidR="00F72E5B" w:rsidRPr="004A217D" w:rsidRDefault="00F72E5B" w:rsidP="00312D77">
            <w:pPr>
              <w:spacing w:before="120" w:after="120" w:line="305" w:lineRule="atLeast"/>
              <w:ind w:left="54" w:hanging="54"/>
              <w:jc w:val="center"/>
              <w:rPr>
                <w:rStyle w:val="Gl"/>
                <w:b/>
              </w:rPr>
            </w:pPr>
            <w:r>
              <w:rPr>
                <w:rStyle w:val="Gl"/>
                <w:b/>
              </w:rPr>
              <w:t>TASLAK METİN</w:t>
            </w:r>
          </w:p>
        </w:tc>
      </w:tr>
      <w:tr w:rsidR="00F72E5B" w:rsidRPr="004A217D" w14:paraId="4CDA932D" w14:textId="77777777" w:rsidTr="00312D77">
        <w:tblPrEx>
          <w:jc w:val="center"/>
        </w:tblPrEx>
        <w:trPr>
          <w:jc w:val="center"/>
        </w:trPr>
        <w:tc>
          <w:tcPr>
            <w:tcW w:w="7563" w:type="dxa"/>
            <w:tcBorders>
              <w:bottom w:val="single" w:sz="4" w:space="0" w:color="000000"/>
            </w:tcBorders>
          </w:tcPr>
          <w:p w14:paraId="1E87E0F8" w14:textId="77777777" w:rsidR="00F72E5B" w:rsidRPr="00F72E5B" w:rsidRDefault="00306939" w:rsidP="007602D1">
            <w:pPr>
              <w:pStyle w:val="NormalWeb"/>
              <w:shd w:val="clear" w:color="auto" w:fill="FFFFFF"/>
              <w:spacing w:before="60" w:beforeAutospacing="0" w:after="60" w:afterAutospacing="0"/>
              <w:ind w:left="60" w:right="60" w:firstLine="507"/>
              <w:jc w:val="both"/>
              <w:rPr>
                <w:rStyle w:val="Gl"/>
              </w:rPr>
            </w:pPr>
            <w:r>
              <w:t xml:space="preserve">5) Kabotaj hattında veya </w:t>
            </w:r>
            <w:proofErr w:type="spellStart"/>
            <w:r>
              <w:t>içsularda</w:t>
            </w:r>
            <w:proofErr w:type="spellEnd"/>
            <w:r>
              <w:t xml:space="preserve"> sefer yapan, ana sevk sisteminin enerji kaynağını fosil yakıttan alternatif çevre dostu bir enerji kaynağına dönüştürecek cins ve nitelikleri Bakanlıkça belirlenen ticari gemi, deniz ve </w:t>
            </w:r>
            <w:proofErr w:type="spellStart"/>
            <w:r>
              <w:t>içsu</w:t>
            </w:r>
            <w:proofErr w:type="spellEnd"/>
            <w:r>
              <w:t xml:space="preserve"> yolu araçlarının sahiplerine, dönüşüm maliyetinin </w:t>
            </w:r>
            <w:r w:rsidRPr="00BA0A84">
              <w:rPr>
                <w:rStyle w:val="Gl"/>
                <w:rFonts w:eastAsia="Calibri"/>
                <w:strike/>
                <w:color w:val="FF0000"/>
                <w:szCs w:val="22"/>
                <w:lang w:eastAsia="en-US"/>
              </w:rPr>
              <w:t>%25’ine</w:t>
            </w:r>
            <w:r>
              <w:t xml:space="preserve"> kadar,</w:t>
            </w:r>
          </w:p>
        </w:tc>
        <w:tc>
          <w:tcPr>
            <w:tcW w:w="7575" w:type="dxa"/>
            <w:tcBorders>
              <w:bottom w:val="single" w:sz="4" w:space="0" w:color="000000"/>
            </w:tcBorders>
          </w:tcPr>
          <w:p w14:paraId="5DCE4283" w14:textId="77777777" w:rsidR="00F72E5B" w:rsidRPr="00F72E5B" w:rsidRDefault="00306939" w:rsidP="00955D64">
            <w:pPr>
              <w:spacing w:after="0" w:line="305" w:lineRule="atLeast"/>
              <w:jc w:val="both"/>
              <w:rPr>
                <w:rStyle w:val="Gl"/>
              </w:rPr>
            </w:pPr>
            <w:r>
              <w:rPr>
                <w:rStyle w:val="Gl"/>
                <w:iCs/>
              </w:rPr>
              <w:t xml:space="preserve">5) </w:t>
            </w:r>
            <w:r w:rsidRPr="00306939">
              <w:rPr>
                <w:rStyle w:val="Gl"/>
                <w:iCs/>
              </w:rPr>
              <w:t xml:space="preserve">Kabotaj hattında veya </w:t>
            </w:r>
            <w:proofErr w:type="spellStart"/>
            <w:r w:rsidRPr="00306939">
              <w:rPr>
                <w:rStyle w:val="Gl"/>
                <w:iCs/>
              </w:rPr>
              <w:t>içsularda</w:t>
            </w:r>
            <w:proofErr w:type="spellEnd"/>
            <w:r w:rsidRPr="00306939">
              <w:rPr>
                <w:rStyle w:val="Gl"/>
                <w:iCs/>
              </w:rPr>
              <w:t xml:space="preserve"> sefer yapan, ana sevk sisteminin enerji kaynağını fosil yakıttan alternatif çevre dostu bir enerji kaynağına dönüştürecek cins ve nitelikleri Bakanlıkça belirlenen ticari gemi, deniz ve </w:t>
            </w:r>
            <w:proofErr w:type="spellStart"/>
            <w:r w:rsidRPr="00306939">
              <w:rPr>
                <w:rStyle w:val="Gl"/>
                <w:iCs/>
              </w:rPr>
              <w:t>içsu</w:t>
            </w:r>
            <w:proofErr w:type="spellEnd"/>
            <w:r w:rsidRPr="00306939">
              <w:rPr>
                <w:rStyle w:val="Gl"/>
                <w:iCs/>
              </w:rPr>
              <w:t xml:space="preserve"> yolu araçlarının sahiplerine, dönüşüm maliyetinin </w:t>
            </w:r>
            <w:r w:rsidRPr="00306939">
              <w:rPr>
                <w:rStyle w:val="Gl"/>
                <w:iCs/>
                <w:color w:val="0070C0"/>
              </w:rPr>
              <w:t>%50’sine</w:t>
            </w:r>
            <w:r w:rsidRPr="00306939">
              <w:rPr>
                <w:rStyle w:val="Gl"/>
                <w:iCs/>
              </w:rPr>
              <w:t xml:space="preserve"> kadar, </w:t>
            </w:r>
            <w:r w:rsidR="000160BB" w:rsidRPr="000160BB">
              <w:rPr>
                <w:rStyle w:val="Gl"/>
                <w:iCs/>
                <w:color w:val="0070C0"/>
              </w:rPr>
              <w:t xml:space="preserve">ana sevk sisteminin enerji kaynağı alternatif çevre dostu bir enerji kaynağı olacak şekilde kabotaj hattında veya </w:t>
            </w:r>
            <w:proofErr w:type="spellStart"/>
            <w:r w:rsidR="000160BB" w:rsidRPr="000160BB">
              <w:rPr>
                <w:rStyle w:val="Gl"/>
                <w:iCs/>
                <w:color w:val="0070C0"/>
              </w:rPr>
              <w:t>içsularda</w:t>
            </w:r>
            <w:proofErr w:type="spellEnd"/>
            <w:r w:rsidR="000160BB" w:rsidRPr="000160BB">
              <w:rPr>
                <w:rStyle w:val="Gl"/>
                <w:iCs/>
                <w:color w:val="0070C0"/>
              </w:rPr>
              <w:t xml:space="preserve"> sefer yapmak üzere yeni inşa edilecek, cins ve nitelikleri Bakanlıkça belirlenen ticari gemi, deniz ve </w:t>
            </w:r>
            <w:proofErr w:type="spellStart"/>
            <w:r w:rsidR="000160BB" w:rsidRPr="000160BB">
              <w:rPr>
                <w:rStyle w:val="Gl"/>
                <w:iCs/>
                <w:color w:val="0070C0"/>
              </w:rPr>
              <w:t>içsu</w:t>
            </w:r>
            <w:proofErr w:type="spellEnd"/>
            <w:r w:rsidR="000160BB" w:rsidRPr="000160BB">
              <w:rPr>
                <w:rStyle w:val="Gl"/>
                <w:iCs/>
                <w:color w:val="0070C0"/>
              </w:rPr>
              <w:t xml:space="preserve"> </w:t>
            </w:r>
            <w:r w:rsidR="000160BB" w:rsidRPr="000160BB">
              <w:rPr>
                <w:rStyle w:val="Gl"/>
                <w:iCs/>
                <w:color w:val="0070C0"/>
              </w:rPr>
              <w:lastRenderedPageBreak/>
              <w:t>yolu araçlarının sahiplerine ana makine ve elektrik tahrikli olması halinde batarya maliyeti dahil maliyetinin tamamına kadar nakdi,</w:t>
            </w:r>
          </w:p>
        </w:tc>
      </w:tr>
      <w:tr w:rsidR="00F72E5B" w:rsidRPr="009D43EE" w14:paraId="1131D766" w14:textId="77777777" w:rsidTr="00EF08BF">
        <w:tc>
          <w:tcPr>
            <w:tcW w:w="15138" w:type="dxa"/>
            <w:gridSpan w:val="2"/>
            <w:tcBorders>
              <w:bottom w:val="single" w:sz="4" w:space="0" w:color="auto"/>
            </w:tcBorders>
            <w:shd w:val="clear" w:color="auto" w:fill="F2F2F2"/>
            <w:vAlign w:val="center"/>
          </w:tcPr>
          <w:p w14:paraId="784CFB4A" w14:textId="77777777" w:rsidR="00F72E5B" w:rsidRDefault="00190714" w:rsidP="007602D1">
            <w:pPr>
              <w:suppressLineNumbers/>
              <w:spacing w:after="0"/>
              <w:ind w:firstLine="567"/>
              <w:jc w:val="both"/>
              <w:rPr>
                <w:rFonts w:ascii="Times New Roman" w:hAnsi="Times New Roman"/>
                <w:b/>
                <w:spacing w:val="-3"/>
                <w:sz w:val="24"/>
                <w:szCs w:val="24"/>
              </w:rPr>
            </w:pPr>
            <w:r>
              <w:rPr>
                <w:rFonts w:ascii="Times New Roman" w:hAnsi="Times New Roman"/>
                <w:b/>
                <w:spacing w:val="-3"/>
                <w:sz w:val="24"/>
                <w:szCs w:val="24"/>
              </w:rPr>
              <w:lastRenderedPageBreak/>
              <w:t>Gerekçe</w:t>
            </w:r>
            <w:r w:rsidR="00F72E5B">
              <w:rPr>
                <w:rFonts w:ascii="Times New Roman" w:hAnsi="Times New Roman"/>
                <w:b/>
                <w:spacing w:val="-3"/>
                <w:sz w:val="24"/>
                <w:szCs w:val="24"/>
              </w:rPr>
              <w:t>:</w:t>
            </w:r>
          </w:p>
          <w:p w14:paraId="3C512CD6" w14:textId="77777777" w:rsidR="00F72E5B" w:rsidRPr="009D43EE" w:rsidRDefault="00F72E5B" w:rsidP="00BF6335">
            <w:pPr>
              <w:suppressLineNumbers/>
              <w:spacing w:after="0"/>
              <w:jc w:val="both"/>
              <w:rPr>
                <w:rFonts w:ascii="Times New Roman" w:hAnsi="Times New Roman"/>
                <w:b/>
                <w:spacing w:val="-3"/>
                <w:sz w:val="24"/>
                <w:szCs w:val="24"/>
              </w:rPr>
            </w:pPr>
          </w:p>
        </w:tc>
      </w:tr>
      <w:tr w:rsidR="00BF6335" w:rsidRPr="009A2A08" w14:paraId="53BE097A" w14:textId="77777777" w:rsidTr="00EF08BF">
        <w:tc>
          <w:tcPr>
            <w:tcW w:w="15138" w:type="dxa"/>
            <w:gridSpan w:val="2"/>
            <w:tcBorders>
              <w:top w:val="single" w:sz="4" w:space="0" w:color="auto"/>
              <w:left w:val="single" w:sz="4" w:space="0" w:color="000000"/>
              <w:bottom w:val="single" w:sz="4" w:space="0" w:color="auto"/>
              <w:right w:val="single" w:sz="4" w:space="0" w:color="000000"/>
            </w:tcBorders>
            <w:vAlign w:val="center"/>
          </w:tcPr>
          <w:p w14:paraId="40212CBC" w14:textId="77777777" w:rsidR="00086621" w:rsidRPr="00BF6335" w:rsidRDefault="00BF6335" w:rsidP="00312D77">
            <w:pPr>
              <w:suppressLineNumbers/>
              <w:spacing w:after="0"/>
              <w:ind w:firstLine="567"/>
              <w:jc w:val="both"/>
              <w:rPr>
                <w:rFonts w:ascii="Times New Roman" w:hAnsi="Times New Roman"/>
                <w:b/>
                <w:spacing w:val="-3"/>
                <w:sz w:val="24"/>
                <w:szCs w:val="24"/>
              </w:rPr>
            </w:pPr>
            <w:r w:rsidRPr="00BF6335">
              <w:rPr>
                <w:rFonts w:ascii="Times New Roman" w:hAnsi="Times New Roman"/>
                <w:b/>
                <w:spacing w:val="-3"/>
                <w:sz w:val="24"/>
                <w:szCs w:val="24"/>
              </w:rPr>
              <w:t xml:space="preserve">MADDE </w:t>
            </w:r>
            <w:r w:rsidR="000C02BF">
              <w:rPr>
                <w:rFonts w:ascii="Times New Roman" w:hAnsi="Times New Roman"/>
                <w:b/>
                <w:spacing w:val="-3"/>
                <w:sz w:val="24"/>
                <w:szCs w:val="24"/>
              </w:rPr>
              <w:t>3</w:t>
            </w:r>
            <w:r w:rsidRPr="00BF6335">
              <w:rPr>
                <w:rFonts w:ascii="Times New Roman" w:hAnsi="Times New Roman"/>
                <w:b/>
                <w:spacing w:val="-3"/>
                <w:sz w:val="24"/>
                <w:szCs w:val="24"/>
              </w:rPr>
              <w:t>-</w:t>
            </w:r>
            <w:r w:rsidRPr="00BF6335">
              <w:rPr>
                <w:rFonts w:ascii="Times New Roman" w:hAnsi="Times New Roman"/>
                <w:spacing w:val="-3"/>
                <w:sz w:val="24"/>
                <w:szCs w:val="24"/>
              </w:rPr>
              <w:t xml:space="preserve"> Bu Cumhurbaşkanlığı Kararnamesi yayımı tarihinde</w:t>
            </w:r>
            <w:r w:rsidR="00086621">
              <w:rPr>
                <w:rFonts w:ascii="Times New Roman" w:hAnsi="Times New Roman"/>
                <w:spacing w:val="-3"/>
                <w:sz w:val="24"/>
                <w:szCs w:val="24"/>
              </w:rPr>
              <w:t xml:space="preserve"> </w:t>
            </w:r>
            <w:r w:rsidR="00086621" w:rsidRPr="00BF6335">
              <w:rPr>
                <w:rFonts w:ascii="Times New Roman" w:hAnsi="Times New Roman"/>
                <w:spacing w:val="-3"/>
                <w:sz w:val="24"/>
                <w:szCs w:val="24"/>
              </w:rPr>
              <w:t>yürürlüğe</w:t>
            </w:r>
            <w:r w:rsidR="00086621">
              <w:rPr>
                <w:rFonts w:ascii="Times New Roman" w:hAnsi="Times New Roman"/>
                <w:spacing w:val="-3"/>
                <w:sz w:val="24"/>
                <w:szCs w:val="24"/>
              </w:rPr>
              <w:t xml:space="preserve"> </w:t>
            </w:r>
            <w:r w:rsidRPr="00BF6335">
              <w:rPr>
                <w:rFonts w:ascii="Times New Roman" w:hAnsi="Times New Roman"/>
                <w:spacing w:val="-3"/>
                <w:sz w:val="24"/>
                <w:szCs w:val="24"/>
              </w:rPr>
              <w:t>girer.</w:t>
            </w:r>
          </w:p>
        </w:tc>
      </w:tr>
      <w:tr w:rsidR="00EF08BF" w:rsidRPr="009A2A08" w14:paraId="149E5228" w14:textId="77777777" w:rsidTr="003B59B7">
        <w:tc>
          <w:tcPr>
            <w:tcW w:w="15138" w:type="dxa"/>
            <w:gridSpan w:val="2"/>
            <w:tcBorders>
              <w:top w:val="single" w:sz="4" w:space="0" w:color="auto"/>
              <w:left w:val="single" w:sz="4" w:space="0" w:color="000000"/>
              <w:bottom w:val="single" w:sz="4" w:space="0" w:color="auto"/>
              <w:right w:val="single" w:sz="4" w:space="0" w:color="000000"/>
            </w:tcBorders>
            <w:shd w:val="clear" w:color="auto" w:fill="EDEDED"/>
            <w:vAlign w:val="center"/>
          </w:tcPr>
          <w:p w14:paraId="3C7E7DB7" w14:textId="77777777" w:rsidR="00EF08BF" w:rsidRDefault="00EF08BF" w:rsidP="00EF08BF">
            <w:pPr>
              <w:suppressLineNumbers/>
              <w:spacing w:after="0"/>
              <w:ind w:firstLine="567"/>
              <w:jc w:val="both"/>
              <w:rPr>
                <w:rFonts w:ascii="Times New Roman" w:hAnsi="Times New Roman"/>
                <w:b/>
                <w:spacing w:val="-3"/>
                <w:sz w:val="24"/>
                <w:szCs w:val="24"/>
              </w:rPr>
            </w:pPr>
            <w:r>
              <w:rPr>
                <w:rFonts w:ascii="Times New Roman" w:hAnsi="Times New Roman"/>
                <w:b/>
                <w:spacing w:val="-3"/>
                <w:sz w:val="24"/>
                <w:szCs w:val="24"/>
              </w:rPr>
              <w:t>Gerekçe:</w:t>
            </w:r>
          </w:p>
          <w:p w14:paraId="5BA99AA3" w14:textId="77777777" w:rsidR="00EF08BF" w:rsidRPr="009D43EE" w:rsidRDefault="00EF08BF" w:rsidP="00EF08BF">
            <w:pPr>
              <w:suppressLineNumbers/>
              <w:spacing w:after="0"/>
              <w:ind w:firstLine="567"/>
              <w:jc w:val="both"/>
              <w:rPr>
                <w:rFonts w:ascii="Times New Roman" w:hAnsi="Times New Roman"/>
                <w:b/>
                <w:spacing w:val="-3"/>
                <w:sz w:val="24"/>
                <w:szCs w:val="24"/>
              </w:rPr>
            </w:pPr>
          </w:p>
        </w:tc>
      </w:tr>
      <w:tr w:rsidR="00BF6335" w:rsidRPr="009A2A08" w14:paraId="7BC5403C" w14:textId="77777777" w:rsidTr="00EF08BF">
        <w:tc>
          <w:tcPr>
            <w:tcW w:w="15138" w:type="dxa"/>
            <w:gridSpan w:val="2"/>
            <w:tcBorders>
              <w:top w:val="single" w:sz="4" w:space="0" w:color="auto"/>
              <w:left w:val="single" w:sz="4" w:space="0" w:color="000000"/>
              <w:bottom w:val="single" w:sz="4" w:space="0" w:color="auto"/>
              <w:right w:val="single" w:sz="4" w:space="0" w:color="000000"/>
            </w:tcBorders>
            <w:vAlign w:val="center"/>
          </w:tcPr>
          <w:p w14:paraId="18C29470" w14:textId="77777777" w:rsidR="00003F5C" w:rsidRPr="00BF6335" w:rsidRDefault="00BF6335" w:rsidP="00312D77">
            <w:pPr>
              <w:suppressLineNumbers/>
              <w:spacing w:after="0"/>
              <w:ind w:firstLine="567"/>
              <w:jc w:val="both"/>
              <w:rPr>
                <w:rFonts w:ascii="Times New Roman" w:hAnsi="Times New Roman"/>
                <w:b/>
                <w:spacing w:val="-3"/>
                <w:sz w:val="24"/>
                <w:szCs w:val="24"/>
              </w:rPr>
            </w:pPr>
            <w:r w:rsidRPr="00BF6335">
              <w:rPr>
                <w:rFonts w:ascii="Times New Roman" w:hAnsi="Times New Roman"/>
                <w:b/>
                <w:spacing w:val="-3"/>
                <w:sz w:val="24"/>
                <w:szCs w:val="24"/>
              </w:rPr>
              <w:t xml:space="preserve">MADDE </w:t>
            </w:r>
            <w:r w:rsidR="000C02BF">
              <w:rPr>
                <w:rFonts w:ascii="Times New Roman" w:hAnsi="Times New Roman"/>
                <w:b/>
                <w:spacing w:val="-3"/>
                <w:sz w:val="24"/>
                <w:szCs w:val="24"/>
              </w:rPr>
              <w:t>4</w:t>
            </w:r>
            <w:r w:rsidRPr="00BF6335">
              <w:rPr>
                <w:rFonts w:ascii="Times New Roman" w:hAnsi="Times New Roman"/>
                <w:spacing w:val="-3"/>
                <w:sz w:val="24"/>
                <w:szCs w:val="24"/>
              </w:rPr>
              <w:t>- Bu Cumhurbaşkanlığı Kararnamesi hükümlerini Cumhurbaşkanı yürütür.</w:t>
            </w:r>
          </w:p>
        </w:tc>
      </w:tr>
      <w:tr w:rsidR="00EF08BF" w:rsidRPr="009A2A08" w14:paraId="39157C7F" w14:textId="77777777" w:rsidTr="003B59B7">
        <w:tc>
          <w:tcPr>
            <w:tcW w:w="15138" w:type="dxa"/>
            <w:gridSpan w:val="2"/>
            <w:tcBorders>
              <w:top w:val="single" w:sz="4" w:space="0" w:color="auto"/>
              <w:left w:val="single" w:sz="4" w:space="0" w:color="000000"/>
              <w:bottom w:val="single" w:sz="4" w:space="0" w:color="auto"/>
              <w:right w:val="single" w:sz="4" w:space="0" w:color="000000"/>
            </w:tcBorders>
            <w:shd w:val="clear" w:color="auto" w:fill="EDEDED"/>
            <w:vAlign w:val="center"/>
          </w:tcPr>
          <w:p w14:paraId="593E3CCD" w14:textId="77777777" w:rsidR="00EF08BF" w:rsidRDefault="00EF08BF" w:rsidP="00EF08BF">
            <w:pPr>
              <w:suppressLineNumbers/>
              <w:spacing w:after="0"/>
              <w:ind w:firstLine="567"/>
              <w:jc w:val="both"/>
              <w:rPr>
                <w:rFonts w:ascii="Times New Roman" w:hAnsi="Times New Roman"/>
                <w:b/>
                <w:spacing w:val="-3"/>
                <w:sz w:val="24"/>
                <w:szCs w:val="24"/>
              </w:rPr>
            </w:pPr>
            <w:r>
              <w:rPr>
                <w:rFonts w:ascii="Times New Roman" w:hAnsi="Times New Roman"/>
                <w:b/>
                <w:spacing w:val="-3"/>
                <w:sz w:val="24"/>
                <w:szCs w:val="24"/>
              </w:rPr>
              <w:t>Gerekçe:</w:t>
            </w:r>
          </w:p>
          <w:p w14:paraId="43AF59D1" w14:textId="77777777" w:rsidR="00EF08BF" w:rsidRPr="009D43EE" w:rsidRDefault="00EF08BF" w:rsidP="00EF08BF">
            <w:pPr>
              <w:suppressLineNumbers/>
              <w:spacing w:after="0"/>
              <w:ind w:firstLine="567"/>
              <w:jc w:val="both"/>
              <w:rPr>
                <w:rFonts w:ascii="Times New Roman" w:hAnsi="Times New Roman"/>
                <w:b/>
                <w:spacing w:val="-3"/>
                <w:sz w:val="24"/>
                <w:szCs w:val="24"/>
              </w:rPr>
            </w:pPr>
          </w:p>
        </w:tc>
      </w:tr>
    </w:tbl>
    <w:p w14:paraId="0855D840" w14:textId="77777777" w:rsidR="00695A4A" w:rsidRDefault="00695A4A" w:rsidP="0075418A">
      <w:pPr>
        <w:suppressLineNumbers/>
        <w:tabs>
          <w:tab w:val="left" w:pos="2552"/>
        </w:tabs>
        <w:spacing w:after="0"/>
        <w:jc w:val="both"/>
        <w:rPr>
          <w:rFonts w:ascii="Times New Roman" w:hAnsi="Times New Roman"/>
          <w:sz w:val="24"/>
          <w:szCs w:val="24"/>
        </w:rPr>
      </w:pPr>
    </w:p>
    <w:p w14:paraId="6055C6FF" w14:textId="77777777" w:rsidR="00695A4A" w:rsidRPr="00695A4A" w:rsidRDefault="00695A4A" w:rsidP="00695A4A">
      <w:pPr>
        <w:suppressLineNumbers/>
        <w:tabs>
          <w:tab w:val="left" w:pos="2552"/>
        </w:tabs>
        <w:spacing w:after="0"/>
        <w:jc w:val="both"/>
        <w:rPr>
          <w:rStyle w:val="Gl"/>
        </w:rPr>
      </w:pPr>
      <w:r w:rsidRPr="00695A4A">
        <w:rPr>
          <w:rStyle w:val="Gl"/>
        </w:rPr>
        <w:t>*</w:t>
      </w:r>
      <w:r w:rsidRPr="00695A4A">
        <w:rPr>
          <w:rStyle w:val="Gl"/>
          <w:b/>
        </w:rPr>
        <w:t>NOTLAR:</w:t>
      </w:r>
      <w:r w:rsidRPr="00695A4A">
        <w:rPr>
          <w:rStyle w:val="Gl"/>
        </w:rPr>
        <w:t xml:space="preserve"> </w:t>
      </w:r>
    </w:p>
    <w:p w14:paraId="55C003DF" w14:textId="77777777" w:rsidR="00695A4A" w:rsidRPr="00695A4A" w:rsidRDefault="00695A4A" w:rsidP="00695A4A">
      <w:pPr>
        <w:suppressLineNumbers/>
        <w:tabs>
          <w:tab w:val="left" w:pos="2552"/>
        </w:tabs>
        <w:spacing w:after="0"/>
        <w:jc w:val="both"/>
        <w:rPr>
          <w:rStyle w:val="Gl"/>
        </w:rPr>
      </w:pPr>
      <w:r w:rsidRPr="00695A4A">
        <w:rPr>
          <w:rStyle w:val="Gl"/>
          <w:b/>
        </w:rPr>
        <w:t>1</w:t>
      </w:r>
      <w:r w:rsidRPr="00695A4A">
        <w:rPr>
          <w:rStyle w:val="Gl"/>
        </w:rPr>
        <w:t xml:space="preserve">- Karşılaştırma cetvelinde çıkarılan ibareler mevcut metin sütununda kırmızı ve üstü çizili olarak, eklenen ibareler taslak metin sütununda mavi renkli olarak gösterilir. </w:t>
      </w:r>
    </w:p>
    <w:p w14:paraId="426156AE" w14:textId="77777777" w:rsidR="00695A4A" w:rsidRPr="00695A4A" w:rsidRDefault="00695A4A" w:rsidP="00695A4A">
      <w:pPr>
        <w:suppressLineNumbers/>
        <w:tabs>
          <w:tab w:val="left" w:pos="2552"/>
        </w:tabs>
        <w:spacing w:after="0"/>
        <w:jc w:val="both"/>
        <w:rPr>
          <w:rStyle w:val="Gl"/>
        </w:rPr>
      </w:pPr>
      <w:r w:rsidRPr="00190714">
        <w:rPr>
          <w:rStyle w:val="Gl"/>
          <w:b/>
        </w:rPr>
        <w:t>2</w:t>
      </w:r>
      <w:r w:rsidRPr="00190714">
        <w:rPr>
          <w:rStyle w:val="Gl"/>
        </w:rPr>
        <w:t>- Mevcut metin ve taslak metin satırları farklı renklerde ve hafif tonlarda gölgelendirilir.</w:t>
      </w:r>
      <w:r w:rsidR="00312D77">
        <w:rPr>
          <w:rStyle w:val="Gl"/>
        </w:rPr>
        <w:t xml:space="preserve"> </w:t>
      </w:r>
    </w:p>
    <w:sectPr w:rsidR="00695A4A" w:rsidRPr="00695A4A" w:rsidSect="009257E6">
      <w:footerReference w:type="default" r:id="rId8"/>
      <w:pgSz w:w="16838" w:h="11906" w:orient="landscape" w:code="9"/>
      <w:pgMar w:top="1134" w:right="964" w:bottom="1134"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2A3F" w14:textId="77777777" w:rsidR="000A524F" w:rsidRDefault="000A524F" w:rsidP="00793366">
      <w:pPr>
        <w:spacing w:after="0" w:line="240" w:lineRule="auto"/>
      </w:pPr>
      <w:r>
        <w:separator/>
      </w:r>
    </w:p>
  </w:endnote>
  <w:endnote w:type="continuationSeparator" w:id="0">
    <w:p w14:paraId="4A81332D" w14:textId="77777777" w:rsidR="000A524F" w:rsidRDefault="000A524F" w:rsidP="0079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A791" w14:textId="77777777" w:rsidR="008D2CAB" w:rsidRPr="00AB571E" w:rsidRDefault="00DC0EA7">
    <w:pPr>
      <w:pStyle w:val="Altbilgi"/>
      <w:jc w:val="center"/>
      <w:rPr>
        <w:rFonts w:ascii="Times New Roman" w:hAnsi="Times New Roman"/>
      </w:rPr>
    </w:pPr>
    <w:r w:rsidRPr="00AB571E">
      <w:rPr>
        <w:rFonts w:ascii="Times New Roman" w:hAnsi="Times New Roman"/>
        <w:bCs/>
      </w:rPr>
      <w:fldChar w:fldCharType="begin"/>
    </w:r>
    <w:r w:rsidR="008D2CAB" w:rsidRPr="00AB571E">
      <w:rPr>
        <w:rFonts w:ascii="Times New Roman" w:hAnsi="Times New Roman"/>
        <w:bCs/>
      </w:rPr>
      <w:instrText>PAGE</w:instrText>
    </w:r>
    <w:r w:rsidRPr="00AB571E">
      <w:rPr>
        <w:rFonts w:ascii="Times New Roman" w:hAnsi="Times New Roman"/>
        <w:bCs/>
      </w:rPr>
      <w:fldChar w:fldCharType="separate"/>
    </w:r>
    <w:r w:rsidR="00EF08BF">
      <w:rPr>
        <w:rFonts w:ascii="Times New Roman" w:hAnsi="Times New Roman"/>
        <w:bCs/>
        <w:noProof/>
      </w:rPr>
      <w:t>8</w:t>
    </w:r>
    <w:r w:rsidRPr="00AB571E">
      <w:rPr>
        <w:rFonts w:ascii="Times New Roman" w:hAnsi="Times New Roman"/>
        <w:bCs/>
      </w:rPr>
      <w:fldChar w:fldCharType="end"/>
    </w:r>
    <w:r w:rsidR="008D2CAB" w:rsidRPr="00AB571E">
      <w:rPr>
        <w:rFonts w:ascii="Times New Roman" w:hAnsi="Times New Roman"/>
      </w:rPr>
      <w:t xml:space="preserve"> / </w:t>
    </w:r>
    <w:r w:rsidRPr="00AB571E">
      <w:rPr>
        <w:rFonts w:ascii="Times New Roman" w:hAnsi="Times New Roman"/>
        <w:bCs/>
      </w:rPr>
      <w:fldChar w:fldCharType="begin"/>
    </w:r>
    <w:r w:rsidR="008D2CAB" w:rsidRPr="00AB571E">
      <w:rPr>
        <w:rFonts w:ascii="Times New Roman" w:hAnsi="Times New Roman"/>
        <w:bCs/>
      </w:rPr>
      <w:instrText>NUMPAGES</w:instrText>
    </w:r>
    <w:r w:rsidRPr="00AB571E">
      <w:rPr>
        <w:rFonts w:ascii="Times New Roman" w:hAnsi="Times New Roman"/>
        <w:bCs/>
      </w:rPr>
      <w:fldChar w:fldCharType="separate"/>
    </w:r>
    <w:r w:rsidR="00EF08BF">
      <w:rPr>
        <w:rFonts w:ascii="Times New Roman" w:hAnsi="Times New Roman"/>
        <w:bCs/>
        <w:noProof/>
      </w:rPr>
      <w:t>8</w:t>
    </w:r>
    <w:r w:rsidRPr="00AB571E">
      <w:rPr>
        <w:rFonts w:ascii="Times New Roman" w:hAnsi="Times New Roman"/>
        <w:bCs/>
      </w:rPr>
      <w:fldChar w:fldCharType="end"/>
    </w:r>
  </w:p>
  <w:p w14:paraId="4A0950BF" w14:textId="77777777" w:rsidR="008D2CAB" w:rsidRDefault="008D2C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6D55" w14:textId="77777777" w:rsidR="000A524F" w:rsidRDefault="000A524F" w:rsidP="00793366">
      <w:pPr>
        <w:spacing w:after="0" w:line="240" w:lineRule="auto"/>
      </w:pPr>
      <w:r>
        <w:separator/>
      </w:r>
    </w:p>
  </w:footnote>
  <w:footnote w:type="continuationSeparator" w:id="0">
    <w:p w14:paraId="5C6EB8DD" w14:textId="77777777" w:rsidR="000A524F" w:rsidRDefault="000A524F" w:rsidP="00793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8A8"/>
    <w:multiLevelType w:val="singleLevel"/>
    <w:tmpl w:val="8740479A"/>
    <w:lvl w:ilvl="0">
      <w:start w:val="3"/>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144B2995"/>
    <w:multiLevelType w:val="singleLevel"/>
    <w:tmpl w:val="0A10687A"/>
    <w:lvl w:ilvl="0">
      <w:start w:val="2"/>
      <w:numFmt w:val="decimal"/>
      <w:lvlText w:val="(%1)"/>
      <w:legacy w:legacy="1" w:legacySpace="0" w:legacyIndent="356"/>
      <w:lvlJc w:val="left"/>
      <w:rPr>
        <w:rFonts w:ascii="Times New Roman" w:hAnsi="Times New Roman" w:cs="Times New Roman" w:hint="default"/>
      </w:rPr>
    </w:lvl>
  </w:abstractNum>
  <w:abstractNum w:abstractNumId="2" w15:restartNumberingAfterBreak="0">
    <w:nsid w:val="1CD256FA"/>
    <w:multiLevelType w:val="singleLevel"/>
    <w:tmpl w:val="1B6EADC4"/>
    <w:lvl w:ilvl="0">
      <w:start w:val="1"/>
      <w:numFmt w:val="lowerLetter"/>
      <w:lvlText w:val="%1)"/>
      <w:legacy w:legacy="1" w:legacySpace="0" w:legacyIndent="260"/>
      <w:lvlJc w:val="left"/>
      <w:rPr>
        <w:rFonts w:ascii="Times New Roman" w:hAnsi="Times New Roman" w:cs="Times New Roman" w:hint="default"/>
      </w:rPr>
    </w:lvl>
  </w:abstractNum>
  <w:abstractNum w:abstractNumId="3" w15:restartNumberingAfterBreak="0">
    <w:nsid w:val="3E8F2651"/>
    <w:multiLevelType w:val="singleLevel"/>
    <w:tmpl w:val="E716D9E6"/>
    <w:lvl w:ilvl="0">
      <w:start w:val="1"/>
      <w:numFmt w:val="lowerLetter"/>
      <w:lvlText w:val="%1)"/>
      <w:legacy w:legacy="1" w:legacySpace="0" w:legacyIndent="250"/>
      <w:lvlJc w:val="left"/>
      <w:rPr>
        <w:rFonts w:ascii="Times New Roman" w:hAnsi="Times New Roman" w:cs="Times New Roman" w:hint="default"/>
      </w:rPr>
    </w:lvl>
  </w:abstractNum>
  <w:abstractNum w:abstractNumId="4" w15:restartNumberingAfterBreak="0">
    <w:nsid w:val="4AD75044"/>
    <w:multiLevelType w:val="hybridMultilevel"/>
    <w:tmpl w:val="8FA66894"/>
    <w:lvl w:ilvl="0" w:tplc="5056587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4FCE62FE"/>
    <w:multiLevelType w:val="singleLevel"/>
    <w:tmpl w:val="E716D9E6"/>
    <w:lvl w:ilvl="0">
      <w:start w:val="1"/>
      <w:numFmt w:val="lowerLetter"/>
      <w:lvlText w:val="%1)"/>
      <w:legacy w:legacy="1" w:legacySpace="0" w:legacyIndent="250"/>
      <w:lvlJc w:val="left"/>
      <w:rPr>
        <w:rFonts w:ascii="Times New Roman" w:hAnsi="Times New Roman" w:cs="Times New Roman" w:hint="default"/>
      </w:rPr>
    </w:lvl>
  </w:abstractNum>
  <w:abstractNum w:abstractNumId="6" w15:restartNumberingAfterBreak="0">
    <w:nsid w:val="528043FC"/>
    <w:multiLevelType w:val="singleLevel"/>
    <w:tmpl w:val="0A10687A"/>
    <w:lvl w:ilvl="0">
      <w:start w:val="2"/>
      <w:numFmt w:val="decimal"/>
      <w:lvlText w:val="(%1)"/>
      <w:legacy w:legacy="1" w:legacySpace="0" w:legacyIndent="356"/>
      <w:lvlJc w:val="left"/>
      <w:rPr>
        <w:rFonts w:ascii="Times New Roman" w:hAnsi="Times New Roman" w:cs="Times New Roman" w:hint="default"/>
      </w:rPr>
    </w:lvl>
  </w:abstractNum>
  <w:abstractNum w:abstractNumId="7" w15:restartNumberingAfterBreak="0">
    <w:nsid w:val="5E715E20"/>
    <w:multiLevelType w:val="singleLevel"/>
    <w:tmpl w:val="949247A0"/>
    <w:lvl w:ilvl="0">
      <w:start w:val="9"/>
      <w:numFmt w:val="decimal"/>
      <w:lvlText w:val="(%1)"/>
      <w:legacy w:legacy="1" w:legacySpace="0" w:legacyIndent="480"/>
      <w:lvlJc w:val="left"/>
      <w:rPr>
        <w:rFonts w:ascii="Times New Roman" w:hAnsi="Times New Roman" w:cs="Times New Roman" w:hint="default"/>
      </w:rPr>
    </w:lvl>
  </w:abstractNum>
  <w:abstractNum w:abstractNumId="8" w15:restartNumberingAfterBreak="0">
    <w:nsid w:val="742F7F5F"/>
    <w:multiLevelType w:val="singleLevel"/>
    <w:tmpl w:val="8D5C9076"/>
    <w:lvl w:ilvl="0">
      <w:start w:val="5"/>
      <w:numFmt w:val="lowerLetter"/>
      <w:lvlText w:val="%1)"/>
      <w:legacy w:legacy="1" w:legacySpace="0" w:legacyIndent="250"/>
      <w:lvlJc w:val="left"/>
      <w:rPr>
        <w:rFonts w:ascii="Times New Roman" w:hAnsi="Times New Roman" w:cs="Times New Roman" w:hint="default"/>
      </w:rPr>
    </w:lvl>
  </w:abstractNum>
  <w:abstractNum w:abstractNumId="9" w15:restartNumberingAfterBreak="0">
    <w:nsid w:val="7CDE265A"/>
    <w:multiLevelType w:val="hybridMultilevel"/>
    <w:tmpl w:val="732A8A74"/>
    <w:lvl w:ilvl="0" w:tplc="AE126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054844">
    <w:abstractNumId w:val="9"/>
  </w:num>
  <w:num w:numId="2" w16cid:durableId="652951943">
    <w:abstractNumId w:val="4"/>
  </w:num>
  <w:num w:numId="3" w16cid:durableId="354769781">
    <w:abstractNumId w:val="3"/>
  </w:num>
  <w:num w:numId="4" w16cid:durableId="1548566016">
    <w:abstractNumId w:val="8"/>
  </w:num>
  <w:num w:numId="5" w16cid:durableId="877746083">
    <w:abstractNumId w:val="5"/>
  </w:num>
  <w:num w:numId="6" w16cid:durableId="1226917222">
    <w:abstractNumId w:val="1"/>
  </w:num>
  <w:num w:numId="7" w16cid:durableId="688876335">
    <w:abstractNumId w:val="6"/>
  </w:num>
  <w:num w:numId="8" w16cid:durableId="1234505747">
    <w:abstractNumId w:val="6"/>
    <w:lvlOverride w:ilvl="0">
      <w:lvl w:ilvl="0">
        <w:start w:val="5"/>
        <w:numFmt w:val="decimal"/>
        <w:lvlText w:val="(%1)"/>
        <w:legacy w:legacy="1" w:legacySpace="0" w:legacyIndent="356"/>
        <w:lvlJc w:val="left"/>
        <w:rPr>
          <w:rFonts w:ascii="Times New Roman" w:hAnsi="Times New Roman" w:cs="Times New Roman" w:hint="default"/>
        </w:rPr>
      </w:lvl>
    </w:lvlOverride>
  </w:num>
  <w:num w:numId="9" w16cid:durableId="1729183814">
    <w:abstractNumId w:val="0"/>
  </w:num>
  <w:num w:numId="10" w16cid:durableId="1931160694">
    <w:abstractNumId w:val="2"/>
  </w:num>
  <w:num w:numId="11" w16cid:durableId="2001349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80"/>
    <w:rsid w:val="0000207D"/>
    <w:rsid w:val="00002E84"/>
    <w:rsid w:val="00003F5C"/>
    <w:rsid w:val="000077F5"/>
    <w:rsid w:val="00013529"/>
    <w:rsid w:val="00013EBC"/>
    <w:rsid w:val="0001532B"/>
    <w:rsid w:val="000160BB"/>
    <w:rsid w:val="00017B34"/>
    <w:rsid w:val="00020036"/>
    <w:rsid w:val="000210CD"/>
    <w:rsid w:val="0002328B"/>
    <w:rsid w:val="000250E3"/>
    <w:rsid w:val="00032549"/>
    <w:rsid w:val="00034665"/>
    <w:rsid w:val="0003605C"/>
    <w:rsid w:val="000363DA"/>
    <w:rsid w:val="0003674B"/>
    <w:rsid w:val="00040C5A"/>
    <w:rsid w:val="00041434"/>
    <w:rsid w:val="00041591"/>
    <w:rsid w:val="000422B7"/>
    <w:rsid w:val="0004230E"/>
    <w:rsid w:val="00044375"/>
    <w:rsid w:val="00047530"/>
    <w:rsid w:val="00047B99"/>
    <w:rsid w:val="00051E4D"/>
    <w:rsid w:val="00055505"/>
    <w:rsid w:val="00056216"/>
    <w:rsid w:val="0005647E"/>
    <w:rsid w:val="00062D97"/>
    <w:rsid w:val="000631EE"/>
    <w:rsid w:val="0006331F"/>
    <w:rsid w:val="00063E45"/>
    <w:rsid w:val="00071F84"/>
    <w:rsid w:val="000745FD"/>
    <w:rsid w:val="00074EFA"/>
    <w:rsid w:val="00080F5D"/>
    <w:rsid w:val="00081C9D"/>
    <w:rsid w:val="00082110"/>
    <w:rsid w:val="000823CF"/>
    <w:rsid w:val="0008272C"/>
    <w:rsid w:val="000851BE"/>
    <w:rsid w:val="000864DB"/>
    <w:rsid w:val="00086621"/>
    <w:rsid w:val="00086B65"/>
    <w:rsid w:val="00091255"/>
    <w:rsid w:val="00092808"/>
    <w:rsid w:val="0009346E"/>
    <w:rsid w:val="000946A4"/>
    <w:rsid w:val="00094B38"/>
    <w:rsid w:val="00095E36"/>
    <w:rsid w:val="000964F6"/>
    <w:rsid w:val="000A00CF"/>
    <w:rsid w:val="000A08A2"/>
    <w:rsid w:val="000A1DB2"/>
    <w:rsid w:val="000A38BB"/>
    <w:rsid w:val="000A524F"/>
    <w:rsid w:val="000A5F2F"/>
    <w:rsid w:val="000A7AA2"/>
    <w:rsid w:val="000B04E5"/>
    <w:rsid w:val="000B0921"/>
    <w:rsid w:val="000B1AD7"/>
    <w:rsid w:val="000B1E80"/>
    <w:rsid w:val="000B351F"/>
    <w:rsid w:val="000B4513"/>
    <w:rsid w:val="000B5FFF"/>
    <w:rsid w:val="000B6DB4"/>
    <w:rsid w:val="000B6FE9"/>
    <w:rsid w:val="000C02BF"/>
    <w:rsid w:val="000C2606"/>
    <w:rsid w:val="000C6F78"/>
    <w:rsid w:val="000C78D9"/>
    <w:rsid w:val="000D1432"/>
    <w:rsid w:val="000D234D"/>
    <w:rsid w:val="000D378F"/>
    <w:rsid w:val="000D5D7E"/>
    <w:rsid w:val="000D61B4"/>
    <w:rsid w:val="000D7208"/>
    <w:rsid w:val="000E30BD"/>
    <w:rsid w:val="000E6BA4"/>
    <w:rsid w:val="000E72B3"/>
    <w:rsid w:val="000E7B47"/>
    <w:rsid w:val="000F0009"/>
    <w:rsid w:val="000F0579"/>
    <w:rsid w:val="000F08B6"/>
    <w:rsid w:val="000F2ED3"/>
    <w:rsid w:val="000F56F4"/>
    <w:rsid w:val="000F7813"/>
    <w:rsid w:val="0010259B"/>
    <w:rsid w:val="0010636B"/>
    <w:rsid w:val="00106E0E"/>
    <w:rsid w:val="001114F4"/>
    <w:rsid w:val="00111C38"/>
    <w:rsid w:val="00112498"/>
    <w:rsid w:val="001125A7"/>
    <w:rsid w:val="00113A67"/>
    <w:rsid w:val="00114202"/>
    <w:rsid w:val="00114294"/>
    <w:rsid w:val="001152E6"/>
    <w:rsid w:val="00116AA2"/>
    <w:rsid w:val="001217DB"/>
    <w:rsid w:val="00122EC0"/>
    <w:rsid w:val="00125C7C"/>
    <w:rsid w:val="001343DD"/>
    <w:rsid w:val="00136572"/>
    <w:rsid w:val="00136AC2"/>
    <w:rsid w:val="001379D5"/>
    <w:rsid w:val="001406F2"/>
    <w:rsid w:val="00142D91"/>
    <w:rsid w:val="001447EB"/>
    <w:rsid w:val="0014578C"/>
    <w:rsid w:val="00152251"/>
    <w:rsid w:val="0015431A"/>
    <w:rsid w:val="00154734"/>
    <w:rsid w:val="00154B98"/>
    <w:rsid w:val="00161B42"/>
    <w:rsid w:val="00162C3B"/>
    <w:rsid w:val="00166A8E"/>
    <w:rsid w:val="00171407"/>
    <w:rsid w:val="00172E53"/>
    <w:rsid w:val="0017342D"/>
    <w:rsid w:val="00173A5F"/>
    <w:rsid w:val="00174722"/>
    <w:rsid w:val="001778E8"/>
    <w:rsid w:val="00180806"/>
    <w:rsid w:val="00180909"/>
    <w:rsid w:val="00181876"/>
    <w:rsid w:val="001828D0"/>
    <w:rsid w:val="0018361E"/>
    <w:rsid w:val="00184768"/>
    <w:rsid w:val="00187B88"/>
    <w:rsid w:val="00187F2A"/>
    <w:rsid w:val="00190714"/>
    <w:rsid w:val="00191B32"/>
    <w:rsid w:val="00192760"/>
    <w:rsid w:val="00194341"/>
    <w:rsid w:val="00195A01"/>
    <w:rsid w:val="001A197C"/>
    <w:rsid w:val="001A2BB3"/>
    <w:rsid w:val="001A3AEF"/>
    <w:rsid w:val="001A472C"/>
    <w:rsid w:val="001A5306"/>
    <w:rsid w:val="001A6BE3"/>
    <w:rsid w:val="001B1C99"/>
    <w:rsid w:val="001B2AA0"/>
    <w:rsid w:val="001B2ABD"/>
    <w:rsid w:val="001B31A8"/>
    <w:rsid w:val="001B38EA"/>
    <w:rsid w:val="001B5573"/>
    <w:rsid w:val="001B791D"/>
    <w:rsid w:val="001C3951"/>
    <w:rsid w:val="001C5D78"/>
    <w:rsid w:val="001C6403"/>
    <w:rsid w:val="001C7FC3"/>
    <w:rsid w:val="001D049A"/>
    <w:rsid w:val="001D20D9"/>
    <w:rsid w:val="001D2155"/>
    <w:rsid w:val="001D21C8"/>
    <w:rsid w:val="001D2FE4"/>
    <w:rsid w:val="001D42A8"/>
    <w:rsid w:val="001D4E8D"/>
    <w:rsid w:val="001E3031"/>
    <w:rsid w:val="001E65C4"/>
    <w:rsid w:val="001E7765"/>
    <w:rsid w:val="001F07B8"/>
    <w:rsid w:val="001F2211"/>
    <w:rsid w:val="001F2225"/>
    <w:rsid w:val="001F2237"/>
    <w:rsid w:val="001F2B57"/>
    <w:rsid w:val="001F3D1E"/>
    <w:rsid w:val="001F4905"/>
    <w:rsid w:val="001F70DB"/>
    <w:rsid w:val="001F7316"/>
    <w:rsid w:val="00200484"/>
    <w:rsid w:val="00204B72"/>
    <w:rsid w:val="00204FC0"/>
    <w:rsid w:val="00205E4A"/>
    <w:rsid w:val="0021044A"/>
    <w:rsid w:val="002113A3"/>
    <w:rsid w:val="002125AD"/>
    <w:rsid w:val="0021549B"/>
    <w:rsid w:val="002172C7"/>
    <w:rsid w:val="0022021B"/>
    <w:rsid w:val="002259B2"/>
    <w:rsid w:val="0022604E"/>
    <w:rsid w:val="00227139"/>
    <w:rsid w:val="0023297C"/>
    <w:rsid w:val="00232C93"/>
    <w:rsid w:val="0023441F"/>
    <w:rsid w:val="002368FD"/>
    <w:rsid w:val="002434B8"/>
    <w:rsid w:val="00246C59"/>
    <w:rsid w:val="00246EC5"/>
    <w:rsid w:val="002515D3"/>
    <w:rsid w:val="00252D86"/>
    <w:rsid w:val="00257D9D"/>
    <w:rsid w:val="002621BF"/>
    <w:rsid w:val="00262D7B"/>
    <w:rsid w:val="0026551F"/>
    <w:rsid w:val="00274896"/>
    <w:rsid w:val="00275D42"/>
    <w:rsid w:val="00276703"/>
    <w:rsid w:val="002774E9"/>
    <w:rsid w:val="00281AD3"/>
    <w:rsid w:val="0028321D"/>
    <w:rsid w:val="00291B1E"/>
    <w:rsid w:val="00291DD8"/>
    <w:rsid w:val="0029426A"/>
    <w:rsid w:val="0029438E"/>
    <w:rsid w:val="002A145B"/>
    <w:rsid w:val="002A2AA7"/>
    <w:rsid w:val="002A2C40"/>
    <w:rsid w:val="002A5A26"/>
    <w:rsid w:val="002A7B73"/>
    <w:rsid w:val="002A7D96"/>
    <w:rsid w:val="002B218E"/>
    <w:rsid w:val="002B2236"/>
    <w:rsid w:val="002B2544"/>
    <w:rsid w:val="002B3187"/>
    <w:rsid w:val="002B3D61"/>
    <w:rsid w:val="002B4FCC"/>
    <w:rsid w:val="002B62E9"/>
    <w:rsid w:val="002B6E7D"/>
    <w:rsid w:val="002C0357"/>
    <w:rsid w:val="002C04E5"/>
    <w:rsid w:val="002C5291"/>
    <w:rsid w:val="002C72DD"/>
    <w:rsid w:val="002C796F"/>
    <w:rsid w:val="002D068C"/>
    <w:rsid w:val="002D13A1"/>
    <w:rsid w:val="002D5B58"/>
    <w:rsid w:val="002D6899"/>
    <w:rsid w:val="002E1533"/>
    <w:rsid w:val="002E1688"/>
    <w:rsid w:val="002E3FA7"/>
    <w:rsid w:val="002E4FAC"/>
    <w:rsid w:val="002E6D58"/>
    <w:rsid w:val="002E7C0D"/>
    <w:rsid w:val="002F0DDB"/>
    <w:rsid w:val="002F33B1"/>
    <w:rsid w:val="00301F4F"/>
    <w:rsid w:val="00303C30"/>
    <w:rsid w:val="0030681F"/>
    <w:rsid w:val="00306939"/>
    <w:rsid w:val="00311AC6"/>
    <w:rsid w:val="00312D77"/>
    <w:rsid w:val="00314EAC"/>
    <w:rsid w:val="00316840"/>
    <w:rsid w:val="00320528"/>
    <w:rsid w:val="00320906"/>
    <w:rsid w:val="00325325"/>
    <w:rsid w:val="003253BA"/>
    <w:rsid w:val="0032625D"/>
    <w:rsid w:val="0032705B"/>
    <w:rsid w:val="003300AA"/>
    <w:rsid w:val="00332C5B"/>
    <w:rsid w:val="00337706"/>
    <w:rsid w:val="003377A8"/>
    <w:rsid w:val="00340BC8"/>
    <w:rsid w:val="003435A5"/>
    <w:rsid w:val="00343991"/>
    <w:rsid w:val="00347707"/>
    <w:rsid w:val="00350DC7"/>
    <w:rsid w:val="00351F64"/>
    <w:rsid w:val="00354B5C"/>
    <w:rsid w:val="00355612"/>
    <w:rsid w:val="003564D9"/>
    <w:rsid w:val="00360C3D"/>
    <w:rsid w:val="00361BCF"/>
    <w:rsid w:val="00362484"/>
    <w:rsid w:val="003636F7"/>
    <w:rsid w:val="003656C7"/>
    <w:rsid w:val="00365949"/>
    <w:rsid w:val="0036617E"/>
    <w:rsid w:val="00367440"/>
    <w:rsid w:val="003710D6"/>
    <w:rsid w:val="00371A32"/>
    <w:rsid w:val="00371DF2"/>
    <w:rsid w:val="00372533"/>
    <w:rsid w:val="0037273B"/>
    <w:rsid w:val="00372A8F"/>
    <w:rsid w:val="0037373D"/>
    <w:rsid w:val="003769AC"/>
    <w:rsid w:val="0037705C"/>
    <w:rsid w:val="00382AD0"/>
    <w:rsid w:val="00383CB4"/>
    <w:rsid w:val="003853CA"/>
    <w:rsid w:val="00392135"/>
    <w:rsid w:val="0039470E"/>
    <w:rsid w:val="00394AEF"/>
    <w:rsid w:val="003A5FC2"/>
    <w:rsid w:val="003B0386"/>
    <w:rsid w:val="003B12F6"/>
    <w:rsid w:val="003B2AD9"/>
    <w:rsid w:val="003B36D2"/>
    <w:rsid w:val="003B5846"/>
    <w:rsid w:val="003B59B7"/>
    <w:rsid w:val="003B618E"/>
    <w:rsid w:val="003B65C9"/>
    <w:rsid w:val="003C09DB"/>
    <w:rsid w:val="003C5FAF"/>
    <w:rsid w:val="003C6405"/>
    <w:rsid w:val="003C676F"/>
    <w:rsid w:val="003C6927"/>
    <w:rsid w:val="003D27A1"/>
    <w:rsid w:val="003D4CE3"/>
    <w:rsid w:val="003D73CC"/>
    <w:rsid w:val="003E12E8"/>
    <w:rsid w:val="003E4E00"/>
    <w:rsid w:val="003E5426"/>
    <w:rsid w:val="003E5DE3"/>
    <w:rsid w:val="003E711B"/>
    <w:rsid w:val="003E79C9"/>
    <w:rsid w:val="003F0300"/>
    <w:rsid w:val="003F0E5D"/>
    <w:rsid w:val="003F1D0A"/>
    <w:rsid w:val="003F29E0"/>
    <w:rsid w:val="003F455F"/>
    <w:rsid w:val="003F792D"/>
    <w:rsid w:val="003F7D47"/>
    <w:rsid w:val="004008C2"/>
    <w:rsid w:val="0040507F"/>
    <w:rsid w:val="00405726"/>
    <w:rsid w:val="00406986"/>
    <w:rsid w:val="00407EF1"/>
    <w:rsid w:val="004103AF"/>
    <w:rsid w:val="00411DAC"/>
    <w:rsid w:val="00412A70"/>
    <w:rsid w:val="00413602"/>
    <w:rsid w:val="004140E3"/>
    <w:rsid w:val="00414971"/>
    <w:rsid w:val="00417DD2"/>
    <w:rsid w:val="00421CDF"/>
    <w:rsid w:val="004220D7"/>
    <w:rsid w:val="0042567A"/>
    <w:rsid w:val="00426C76"/>
    <w:rsid w:val="00427268"/>
    <w:rsid w:val="00430D86"/>
    <w:rsid w:val="00431072"/>
    <w:rsid w:val="004323BB"/>
    <w:rsid w:val="00434FFC"/>
    <w:rsid w:val="00435986"/>
    <w:rsid w:val="00435C4E"/>
    <w:rsid w:val="00435EA5"/>
    <w:rsid w:val="00436A40"/>
    <w:rsid w:val="00437E2C"/>
    <w:rsid w:val="00442AAF"/>
    <w:rsid w:val="004473AB"/>
    <w:rsid w:val="004526B4"/>
    <w:rsid w:val="00452AE3"/>
    <w:rsid w:val="004535BF"/>
    <w:rsid w:val="00453DF4"/>
    <w:rsid w:val="00456933"/>
    <w:rsid w:val="0046058B"/>
    <w:rsid w:val="004606CB"/>
    <w:rsid w:val="00461EA2"/>
    <w:rsid w:val="004633CF"/>
    <w:rsid w:val="00463BD3"/>
    <w:rsid w:val="00464731"/>
    <w:rsid w:val="004665C9"/>
    <w:rsid w:val="004702C0"/>
    <w:rsid w:val="00471237"/>
    <w:rsid w:val="00472E10"/>
    <w:rsid w:val="0047529B"/>
    <w:rsid w:val="0047570B"/>
    <w:rsid w:val="00481598"/>
    <w:rsid w:val="004818CF"/>
    <w:rsid w:val="00481BB6"/>
    <w:rsid w:val="00485D4D"/>
    <w:rsid w:val="00486925"/>
    <w:rsid w:val="00487D5F"/>
    <w:rsid w:val="00490463"/>
    <w:rsid w:val="00492512"/>
    <w:rsid w:val="0049712A"/>
    <w:rsid w:val="004A119E"/>
    <w:rsid w:val="004A217D"/>
    <w:rsid w:val="004A225D"/>
    <w:rsid w:val="004A2ED4"/>
    <w:rsid w:val="004A52B7"/>
    <w:rsid w:val="004A5D77"/>
    <w:rsid w:val="004A68C1"/>
    <w:rsid w:val="004B3396"/>
    <w:rsid w:val="004B38EB"/>
    <w:rsid w:val="004B4DA3"/>
    <w:rsid w:val="004B5B77"/>
    <w:rsid w:val="004B680E"/>
    <w:rsid w:val="004C4990"/>
    <w:rsid w:val="004C7356"/>
    <w:rsid w:val="004D126A"/>
    <w:rsid w:val="004D2874"/>
    <w:rsid w:val="004D3499"/>
    <w:rsid w:val="004D377D"/>
    <w:rsid w:val="004D40A6"/>
    <w:rsid w:val="004D42D7"/>
    <w:rsid w:val="004D4F39"/>
    <w:rsid w:val="004D6647"/>
    <w:rsid w:val="004D7BEB"/>
    <w:rsid w:val="004D7F0C"/>
    <w:rsid w:val="004E0877"/>
    <w:rsid w:val="004E4D34"/>
    <w:rsid w:val="004E60B8"/>
    <w:rsid w:val="004E6408"/>
    <w:rsid w:val="004E7CC9"/>
    <w:rsid w:val="004F210E"/>
    <w:rsid w:val="004F397D"/>
    <w:rsid w:val="004F6376"/>
    <w:rsid w:val="00501217"/>
    <w:rsid w:val="00501DF8"/>
    <w:rsid w:val="00503223"/>
    <w:rsid w:val="0050472C"/>
    <w:rsid w:val="00505359"/>
    <w:rsid w:val="00506004"/>
    <w:rsid w:val="00507520"/>
    <w:rsid w:val="00510287"/>
    <w:rsid w:val="00512D3D"/>
    <w:rsid w:val="00513E69"/>
    <w:rsid w:val="0051553F"/>
    <w:rsid w:val="00524305"/>
    <w:rsid w:val="00524FB2"/>
    <w:rsid w:val="00530096"/>
    <w:rsid w:val="00530221"/>
    <w:rsid w:val="00530C45"/>
    <w:rsid w:val="00535768"/>
    <w:rsid w:val="00536EE1"/>
    <w:rsid w:val="005410FE"/>
    <w:rsid w:val="00541482"/>
    <w:rsid w:val="005415FF"/>
    <w:rsid w:val="005425DF"/>
    <w:rsid w:val="005428AA"/>
    <w:rsid w:val="005458DD"/>
    <w:rsid w:val="00546974"/>
    <w:rsid w:val="00554837"/>
    <w:rsid w:val="00557C2B"/>
    <w:rsid w:val="00561533"/>
    <w:rsid w:val="00563267"/>
    <w:rsid w:val="00564EE1"/>
    <w:rsid w:val="00570872"/>
    <w:rsid w:val="00571DEF"/>
    <w:rsid w:val="00572097"/>
    <w:rsid w:val="00572963"/>
    <w:rsid w:val="005736BD"/>
    <w:rsid w:val="005737D2"/>
    <w:rsid w:val="00573A61"/>
    <w:rsid w:val="005774C3"/>
    <w:rsid w:val="005805CC"/>
    <w:rsid w:val="0058082B"/>
    <w:rsid w:val="005810BF"/>
    <w:rsid w:val="00581DE4"/>
    <w:rsid w:val="00581E92"/>
    <w:rsid w:val="005829BB"/>
    <w:rsid w:val="00583479"/>
    <w:rsid w:val="00590B05"/>
    <w:rsid w:val="00590DA1"/>
    <w:rsid w:val="005914FB"/>
    <w:rsid w:val="00591BA5"/>
    <w:rsid w:val="005931AA"/>
    <w:rsid w:val="00593E5F"/>
    <w:rsid w:val="0059766A"/>
    <w:rsid w:val="00597986"/>
    <w:rsid w:val="005A06CC"/>
    <w:rsid w:val="005A0B4F"/>
    <w:rsid w:val="005A1C4A"/>
    <w:rsid w:val="005A5153"/>
    <w:rsid w:val="005A591A"/>
    <w:rsid w:val="005A7FC5"/>
    <w:rsid w:val="005B0F9E"/>
    <w:rsid w:val="005B176A"/>
    <w:rsid w:val="005B3734"/>
    <w:rsid w:val="005B4B84"/>
    <w:rsid w:val="005B5098"/>
    <w:rsid w:val="005B55A9"/>
    <w:rsid w:val="005B56D3"/>
    <w:rsid w:val="005B5868"/>
    <w:rsid w:val="005B5DE3"/>
    <w:rsid w:val="005B633C"/>
    <w:rsid w:val="005B6598"/>
    <w:rsid w:val="005B77F5"/>
    <w:rsid w:val="005C05EC"/>
    <w:rsid w:val="005C585F"/>
    <w:rsid w:val="005C7BD3"/>
    <w:rsid w:val="005D0430"/>
    <w:rsid w:val="005D1640"/>
    <w:rsid w:val="005D46C3"/>
    <w:rsid w:val="005D4BC8"/>
    <w:rsid w:val="005D5639"/>
    <w:rsid w:val="005D5738"/>
    <w:rsid w:val="005E0FC6"/>
    <w:rsid w:val="005E71F8"/>
    <w:rsid w:val="005E7795"/>
    <w:rsid w:val="005F07DD"/>
    <w:rsid w:val="005F127C"/>
    <w:rsid w:val="005F2802"/>
    <w:rsid w:val="005F41A4"/>
    <w:rsid w:val="005F41A9"/>
    <w:rsid w:val="005F466F"/>
    <w:rsid w:val="005F67A5"/>
    <w:rsid w:val="005F7507"/>
    <w:rsid w:val="005F758B"/>
    <w:rsid w:val="005F7791"/>
    <w:rsid w:val="005F77FA"/>
    <w:rsid w:val="006002D8"/>
    <w:rsid w:val="006004B5"/>
    <w:rsid w:val="006008FF"/>
    <w:rsid w:val="00605A34"/>
    <w:rsid w:val="00606865"/>
    <w:rsid w:val="006076FF"/>
    <w:rsid w:val="00607BDF"/>
    <w:rsid w:val="00607F35"/>
    <w:rsid w:val="00610FAA"/>
    <w:rsid w:val="00612230"/>
    <w:rsid w:val="00614FD8"/>
    <w:rsid w:val="00615BDB"/>
    <w:rsid w:val="00616FEA"/>
    <w:rsid w:val="00617AD1"/>
    <w:rsid w:val="0062034D"/>
    <w:rsid w:val="006219F2"/>
    <w:rsid w:val="00621C0D"/>
    <w:rsid w:val="00623F4F"/>
    <w:rsid w:val="00624687"/>
    <w:rsid w:val="00624DD0"/>
    <w:rsid w:val="00625F6D"/>
    <w:rsid w:val="00630855"/>
    <w:rsid w:val="006336C0"/>
    <w:rsid w:val="0063402C"/>
    <w:rsid w:val="00634836"/>
    <w:rsid w:val="006351F9"/>
    <w:rsid w:val="00636DC6"/>
    <w:rsid w:val="00637419"/>
    <w:rsid w:val="00637912"/>
    <w:rsid w:val="00640896"/>
    <w:rsid w:val="00640A23"/>
    <w:rsid w:val="0064345F"/>
    <w:rsid w:val="0065158B"/>
    <w:rsid w:val="0065260F"/>
    <w:rsid w:val="0065275A"/>
    <w:rsid w:val="00652FE9"/>
    <w:rsid w:val="00654405"/>
    <w:rsid w:val="006547AF"/>
    <w:rsid w:val="00654EF2"/>
    <w:rsid w:val="00654FB9"/>
    <w:rsid w:val="0065509F"/>
    <w:rsid w:val="00656BE7"/>
    <w:rsid w:val="00660CCB"/>
    <w:rsid w:val="00662DD5"/>
    <w:rsid w:val="006671D2"/>
    <w:rsid w:val="00667E9C"/>
    <w:rsid w:val="006721CD"/>
    <w:rsid w:val="00673B0F"/>
    <w:rsid w:val="0067456E"/>
    <w:rsid w:val="00675CE3"/>
    <w:rsid w:val="006776C6"/>
    <w:rsid w:val="006821E4"/>
    <w:rsid w:val="006867D8"/>
    <w:rsid w:val="00691219"/>
    <w:rsid w:val="00692118"/>
    <w:rsid w:val="00694CF8"/>
    <w:rsid w:val="00695A4A"/>
    <w:rsid w:val="00695DB0"/>
    <w:rsid w:val="006A20D6"/>
    <w:rsid w:val="006A7A87"/>
    <w:rsid w:val="006A7EBF"/>
    <w:rsid w:val="006B0A50"/>
    <w:rsid w:val="006B23A9"/>
    <w:rsid w:val="006B29B7"/>
    <w:rsid w:val="006B3CEA"/>
    <w:rsid w:val="006B63DF"/>
    <w:rsid w:val="006C1050"/>
    <w:rsid w:val="006C2C77"/>
    <w:rsid w:val="006C6770"/>
    <w:rsid w:val="006C6BB2"/>
    <w:rsid w:val="006C7920"/>
    <w:rsid w:val="006C79CA"/>
    <w:rsid w:val="006D127B"/>
    <w:rsid w:val="006D3832"/>
    <w:rsid w:val="006D4B80"/>
    <w:rsid w:val="006D7263"/>
    <w:rsid w:val="006D7C60"/>
    <w:rsid w:val="006E11F0"/>
    <w:rsid w:val="006E2921"/>
    <w:rsid w:val="006E5A0A"/>
    <w:rsid w:val="006F071A"/>
    <w:rsid w:val="006F368B"/>
    <w:rsid w:val="006F520A"/>
    <w:rsid w:val="006F52DA"/>
    <w:rsid w:val="007047F1"/>
    <w:rsid w:val="007052BC"/>
    <w:rsid w:val="00710C02"/>
    <w:rsid w:val="007129CB"/>
    <w:rsid w:val="00721E7C"/>
    <w:rsid w:val="00722F9A"/>
    <w:rsid w:val="007239CC"/>
    <w:rsid w:val="00723FFE"/>
    <w:rsid w:val="00725990"/>
    <w:rsid w:val="00726EA3"/>
    <w:rsid w:val="00731E83"/>
    <w:rsid w:val="007333E2"/>
    <w:rsid w:val="007356C0"/>
    <w:rsid w:val="0073639C"/>
    <w:rsid w:val="00737C5F"/>
    <w:rsid w:val="00740405"/>
    <w:rsid w:val="007471E1"/>
    <w:rsid w:val="007475EC"/>
    <w:rsid w:val="0075161F"/>
    <w:rsid w:val="0075418A"/>
    <w:rsid w:val="00754247"/>
    <w:rsid w:val="00755D69"/>
    <w:rsid w:val="00756441"/>
    <w:rsid w:val="007602D1"/>
    <w:rsid w:val="007606DC"/>
    <w:rsid w:val="00764F64"/>
    <w:rsid w:val="007651EF"/>
    <w:rsid w:val="00765B90"/>
    <w:rsid w:val="007665DF"/>
    <w:rsid w:val="007717D2"/>
    <w:rsid w:val="00773775"/>
    <w:rsid w:val="00775AA2"/>
    <w:rsid w:val="00780532"/>
    <w:rsid w:val="0078203F"/>
    <w:rsid w:val="00786D35"/>
    <w:rsid w:val="007870B0"/>
    <w:rsid w:val="00793366"/>
    <w:rsid w:val="00793506"/>
    <w:rsid w:val="007941D3"/>
    <w:rsid w:val="00794C41"/>
    <w:rsid w:val="00795E74"/>
    <w:rsid w:val="00796812"/>
    <w:rsid w:val="007A1635"/>
    <w:rsid w:val="007A2E0E"/>
    <w:rsid w:val="007A3046"/>
    <w:rsid w:val="007A4AA2"/>
    <w:rsid w:val="007B1282"/>
    <w:rsid w:val="007B1FAB"/>
    <w:rsid w:val="007B2C80"/>
    <w:rsid w:val="007B4F24"/>
    <w:rsid w:val="007B5CDC"/>
    <w:rsid w:val="007B76D3"/>
    <w:rsid w:val="007C1EC3"/>
    <w:rsid w:val="007C71D2"/>
    <w:rsid w:val="007D1332"/>
    <w:rsid w:val="007D1415"/>
    <w:rsid w:val="007D1F70"/>
    <w:rsid w:val="007D43DA"/>
    <w:rsid w:val="007D5F5B"/>
    <w:rsid w:val="007E0E84"/>
    <w:rsid w:val="007E0F52"/>
    <w:rsid w:val="007E3264"/>
    <w:rsid w:val="007E3E85"/>
    <w:rsid w:val="007E65B1"/>
    <w:rsid w:val="007E68B2"/>
    <w:rsid w:val="007E6DA5"/>
    <w:rsid w:val="007E7BC5"/>
    <w:rsid w:val="007F1B7A"/>
    <w:rsid w:val="007F1CAB"/>
    <w:rsid w:val="007F1F23"/>
    <w:rsid w:val="007F319C"/>
    <w:rsid w:val="007F53CD"/>
    <w:rsid w:val="007F7D18"/>
    <w:rsid w:val="00800CA8"/>
    <w:rsid w:val="00801E71"/>
    <w:rsid w:val="00802312"/>
    <w:rsid w:val="008028AF"/>
    <w:rsid w:val="00803825"/>
    <w:rsid w:val="008067A0"/>
    <w:rsid w:val="008112ED"/>
    <w:rsid w:val="00815282"/>
    <w:rsid w:val="0082139C"/>
    <w:rsid w:val="00822145"/>
    <w:rsid w:val="00824192"/>
    <w:rsid w:val="00824F24"/>
    <w:rsid w:val="00826C70"/>
    <w:rsid w:val="00826F25"/>
    <w:rsid w:val="00830D9B"/>
    <w:rsid w:val="008312B0"/>
    <w:rsid w:val="008334D7"/>
    <w:rsid w:val="00833A36"/>
    <w:rsid w:val="0083463C"/>
    <w:rsid w:val="00834CA3"/>
    <w:rsid w:val="00835744"/>
    <w:rsid w:val="008364E9"/>
    <w:rsid w:val="00836FA9"/>
    <w:rsid w:val="00837753"/>
    <w:rsid w:val="008438E9"/>
    <w:rsid w:val="0084466B"/>
    <w:rsid w:val="0084684A"/>
    <w:rsid w:val="00850B4F"/>
    <w:rsid w:val="00851B9B"/>
    <w:rsid w:val="008531E2"/>
    <w:rsid w:val="00853752"/>
    <w:rsid w:val="00853BD7"/>
    <w:rsid w:val="0086511F"/>
    <w:rsid w:val="0087290B"/>
    <w:rsid w:val="00874BD1"/>
    <w:rsid w:val="0087577C"/>
    <w:rsid w:val="00875A1C"/>
    <w:rsid w:val="00877ACF"/>
    <w:rsid w:val="00880DB7"/>
    <w:rsid w:val="0088385C"/>
    <w:rsid w:val="00883E4D"/>
    <w:rsid w:val="00885064"/>
    <w:rsid w:val="008875CC"/>
    <w:rsid w:val="00890715"/>
    <w:rsid w:val="00893671"/>
    <w:rsid w:val="008937DF"/>
    <w:rsid w:val="008941EF"/>
    <w:rsid w:val="00894444"/>
    <w:rsid w:val="0089446F"/>
    <w:rsid w:val="00894D64"/>
    <w:rsid w:val="00895CF9"/>
    <w:rsid w:val="008A02F7"/>
    <w:rsid w:val="008A0C7B"/>
    <w:rsid w:val="008A171E"/>
    <w:rsid w:val="008A3AC1"/>
    <w:rsid w:val="008A3DD3"/>
    <w:rsid w:val="008A5DC5"/>
    <w:rsid w:val="008A703F"/>
    <w:rsid w:val="008A7520"/>
    <w:rsid w:val="008B6592"/>
    <w:rsid w:val="008B6B8E"/>
    <w:rsid w:val="008B6D68"/>
    <w:rsid w:val="008C4768"/>
    <w:rsid w:val="008C68A7"/>
    <w:rsid w:val="008D2CAB"/>
    <w:rsid w:val="008D3B78"/>
    <w:rsid w:val="008D3E30"/>
    <w:rsid w:val="008D6110"/>
    <w:rsid w:val="008E2D05"/>
    <w:rsid w:val="008E2EAB"/>
    <w:rsid w:val="008E3859"/>
    <w:rsid w:val="008E44BC"/>
    <w:rsid w:val="008E452D"/>
    <w:rsid w:val="008E50EB"/>
    <w:rsid w:val="008E6428"/>
    <w:rsid w:val="008E7CE4"/>
    <w:rsid w:val="008F00CF"/>
    <w:rsid w:val="008F3088"/>
    <w:rsid w:val="008F38CA"/>
    <w:rsid w:val="008F3A07"/>
    <w:rsid w:val="008F5F37"/>
    <w:rsid w:val="008F648E"/>
    <w:rsid w:val="008F6BEE"/>
    <w:rsid w:val="00901AE4"/>
    <w:rsid w:val="00903383"/>
    <w:rsid w:val="00905EC2"/>
    <w:rsid w:val="00910CC5"/>
    <w:rsid w:val="0091186A"/>
    <w:rsid w:val="0091264F"/>
    <w:rsid w:val="00912FE0"/>
    <w:rsid w:val="00913D7E"/>
    <w:rsid w:val="00915807"/>
    <w:rsid w:val="00923BA6"/>
    <w:rsid w:val="009257E6"/>
    <w:rsid w:val="009401F0"/>
    <w:rsid w:val="009415E8"/>
    <w:rsid w:val="00943BA1"/>
    <w:rsid w:val="0094611D"/>
    <w:rsid w:val="00947410"/>
    <w:rsid w:val="00947D4B"/>
    <w:rsid w:val="00951BB8"/>
    <w:rsid w:val="00953389"/>
    <w:rsid w:val="00954465"/>
    <w:rsid w:val="00955D64"/>
    <w:rsid w:val="00955D9A"/>
    <w:rsid w:val="00956618"/>
    <w:rsid w:val="00960361"/>
    <w:rsid w:val="00960396"/>
    <w:rsid w:val="00960F39"/>
    <w:rsid w:val="00961E69"/>
    <w:rsid w:val="00963651"/>
    <w:rsid w:val="00965E96"/>
    <w:rsid w:val="00965F2A"/>
    <w:rsid w:val="009676D8"/>
    <w:rsid w:val="0096780A"/>
    <w:rsid w:val="00967D82"/>
    <w:rsid w:val="00970F5D"/>
    <w:rsid w:val="009711F8"/>
    <w:rsid w:val="0097199F"/>
    <w:rsid w:val="00972108"/>
    <w:rsid w:val="00972C37"/>
    <w:rsid w:val="00972E03"/>
    <w:rsid w:val="009735FE"/>
    <w:rsid w:val="00973A3A"/>
    <w:rsid w:val="00975ED1"/>
    <w:rsid w:val="0097705A"/>
    <w:rsid w:val="009777CC"/>
    <w:rsid w:val="0098171F"/>
    <w:rsid w:val="00983373"/>
    <w:rsid w:val="00984226"/>
    <w:rsid w:val="00984EB8"/>
    <w:rsid w:val="00986745"/>
    <w:rsid w:val="00986A31"/>
    <w:rsid w:val="00990E72"/>
    <w:rsid w:val="00994BAA"/>
    <w:rsid w:val="00994D7E"/>
    <w:rsid w:val="00997E32"/>
    <w:rsid w:val="009A42E5"/>
    <w:rsid w:val="009A615C"/>
    <w:rsid w:val="009B21B2"/>
    <w:rsid w:val="009B28A6"/>
    <w:rsid w:val="009C043F"/>
    <w:rsid w:val="009C19F2"/>
    <w:rsid w:val="009C3599"/>
    <w:rsid w:val="009C5A8D"/>
    <w:rsid w:val="009C5FFB"/>
    <w:rsid w:val="009C6744"/>
    <w:rsid w:val="009D0B38"/>
    <w:rsid w:val="009D107A"/>
    <w:rsid w:val="009D21B7"/>
    <w:rsid w:val="009D43EE"/>
    <w:rsid w:val="009D73B5"/>
    <w:rsid w:val="009E11EC"/>
    <w:rsid w:val="009E45FD"/>
    <w:rsid w:val="009E76D9"/>
    <w:rsid w:val="009F3091"/>
    <w:rsid w:val="009F39B4"/>
    <w:rsid w:val="009F792C"/>
    <w:rsid w:val="00A00CB8"/>
    <w:rsid w:val="00A01AEF"/>
    <w:rsid w:val="00A0348D"/>
    <w:rsid w:val="00A046F9"/>
    <w:rsid w:val="00A05B26"/>
    <w:rsid w:val="00A062FA"/>
    <w:rsid w:val="00A06925"/>
    <w:rsid w:val="00A070B0"/>
    <w:rsid w:val="00A10612"/>
    <w:rsid w:val="00A11666"/>
    <w:rsid w:val="00A11E90"/>
    <w:rsid w:val="00A126F5"/>
    <w:rsid w:val="00A173C3"/>
    <w:rsid w:val="00A17572"/>
    <w:rsid w:val="00A2082A"/>
    <w:rsid w:val="00A209C3"/>
    <w:rsid w:val="00A26A69"/>
    <w:rsid w:val="00A26DDA"/>
    <w:rsid w:val="00A271B6"/>
    <w:rsid w:val="00A30DC5"/>
    <w:rsid w:val="00A30FE2"/>
    <w:rsid w:val="00A312AC"/>
    <w:rsid w:val="00A3305C"/>
    <w:rsid w:val="00A33568"/>
    <w:rsid w:val="00A33EC5"/>
    <w:rsid w:val="00A360E2"/>
    <w:rsid w:val="00A36242"/>
    <w:rsid w:val="00A37777"/>
    <w:rsid w:val="00A37C2B"/>
    <w:rsid w:val="00A4224E"/>
    <w:rsid w:val="00A4470F"/>
    <w:rsid w:val="00A452DD"/>
    <w:rsid w:val="00A4694E"/>
    <w:rsid w:val="00A47847"/>
    <w:rsid w:val="00A50C9B"/>
    <w:rsid w:val="00A51304"/>
    <w:rsid w:val="00A521EE"/>
    <w:rsid w:val="00A52895"/>
    <w:rsid w:val="00A52CFD"/>
    <w:rsid w:val="00A54005"/>
    <w:rsid w:val="00A540BA"/>
    <w:rsid w:val="00A57D99"/>
    <w:rsid w:val="00A61C16"/>
    <w:rsid w:val="00A6319F"/>
    <w:rsid w:val="00A63AB8"/>
    <w:rsid w:val="00A65221"/>
    <w:rsid w:val="00A65A0A"/>
    <w:rsid w:val="00A70EBC"/>
    <w:rsid w:val="00A71A7E"/>
    <w:rsid w:val="00A71ECA"/>
    <w:rsid w:val="00A733C8"/>
    <w:rsid w:val="00A7436A"/>
    <w:rsid w:val="00A75CE0"/>
    <w:rsid w:val="00A821CF"/>
    <w:rsid w:val="00A825BE"/>
    <w:rsid w:val="00A8327F"/>
    <w:rsid w:val="00A83C2E"/>
    <w:rsid w:val="00A8431E"/>
    <w:rsid w:val="00A8437E"/>
    <w:rsid w:val="00A86151"/>
    <w:rsid w:val="00A9139E"/>
    <w:rsid w:val="00A934CC"/>
    <w:rsid w:val="00A95321"/>
    <w:rsid w:val="00A96C2B"/>
    <w:rsid w:val="00A97235"/>
    <w:rsid w:val="00AA27F5"/>
    <w:rsid w:val="00AB1075"/>
    <w:rsid w:val="00AB169E"/>
    <w:rsid w:val="00AB18C9"/>
    <w:rsid w:val="00AB3E0B"/>
    <w:rsid w:val="00AB53F0"/>
    <w:rsid w:val="00AB571E"/>
    <w:rsid w:val="00AC227C"/>
    <w:rsid w:val="00AC27B9"/>
    <w:rsid w:val="00AD1BD4"/>
    <w:rsid w:val="00AD27B3"/>
    <w:rsid w:val="00AD49C6"/>
    <w:rsid w:val="00AD5E28"/>
    <w:rsid w:val="00AD5F7E"/>
    <w:rsid w:val="00AE1C83"/>
    <w:rsid w:val="00AE3E8F"/>
    <w:rsid w:val="00AE4B32"/>
    <w:rsid w:val="00AE4FD7"/>
    <w:rsid w:val="00AE671A"/>
    <w:rsid w:val="00AF130D"/>
    <w:rsid w:val="00AF6D60"/>
    <w:rsid w:val="00B029DD"/>
    <w:rsid w:val="00B042E3"/>
    <w:rsid w:val="00B04384"/>
    <w:rsid w:val="00B04984"/>
    <w:rsid w:val="00B04F33"/>
    <w:rsid w:val="00B13704"/>
    <w:rsid w:val="00B163C9"/>
    <w:rsid w:val="00B167D2"/>
    <w:rsid w:val="00B1686D"/>
    <w:rsid w:val="00B17C93"/>
    <w:rsid w:val="00B208B1"/>
    <w:rsid w:val="00B250DE"/>
    <w:rsid w:val="00B25DAB"/>
    <w:rsid w:val="00B260A4"/>
    <w:rsid w:val="00B27B3E"/>
    <w:rsid w:val="00B30490"/>
    <w:rsid w:val="00B30522"/>
    <w:rsid w:val="00B31D86"/>
    <w:rsid w:val="00B46948"/>
    <w:rsid w:val="00B47616"/>
    <w:rsid w:val="00B50951"/>
    <w:rsid w:val="00B52276"/>
    <w:rsid w:val="00B52342"/>
    <w:rsid w:val="00B53211"/>
    <w:rsid w:val="00B53708"/>
    <w:rsid w:val="00B53DB6"/>
    <w:rsid w:val="00B55282"/>
    <w:rsid w:val="00B60440"/>
    <w:rsid w:val="00B6060D"/>
    <w:rsid w:val="00B6254D"/>
    <w:rsid w:val="00B62D4A"/>
    <w:rsid w:val="00B63706"/>
    <w:rsid w:val="00B63C89"/>
    <w:rsid w:val="00B644E0"/>
    <w:rsid w:val="00B64E31"/>
    <w:rsid w:val="00B664AC"/>
    <w:rsid w:val="00B66569"/>
    <w:rsid w:val="00B67726"/>
    <w:rsid w:val="00B749CA"/>
    <w:rsid w:val="00B750F0"/>
    <w:rsid w:val="00B75C42"/>
    <w:rsid w:val="00B75FA8"/>
    <w:rsid w:val="00B765EB"/>
    <w:rsid w:val="00B76C79"/>
    <w:rsid w:val="00B813D1"/>
    <w:rsid w:val="00B8644E"/>
    <w:rsid w:val="00B870F6"/>
    <w:rsid w:val="00B879D6"/>
    <w:rsid w:val="00B90768"/>
    <w:rsid w:val="00B93BAF"/>
    <w:rsid w:val="00B94718"/>
    <w:rsid w:val="00BA0A84"/>
    <w:rsid w:val="00BA2201"/>
    <w:rsid w:val="00BA2F67"/>
    <w:rsid w:val="00BA3555"/>
    <w:rsid w:val="00BA37F0"/>
    <w:rsid w:val="00BA58D4"/>
    <w:rsid w:val="00BA5CFF"/>
    <w:rsid w:val="00BB1D9A"/>
    <w:rsid w:val="00BB22D0"/>
    <w:rsid w:val="00BB30FF"/>
    <w:rsid w:val="00BB40AF"/>
    <w:rsid w:val="00BB45B5"/>
    <w:rsid w:val="00BB5086"/>
    <w:rsid w:val="00BB5BA3"/>
    <w:rsid w:val="00BB5E2E"/>
    <w:rsid w:val="00BB77B5"/>
    <w:rsid w:val="00BB7C27"/>
    <w:rsid w:val="00BC13DF"/>
    <w:rsid w:val="00BC1D90"/>
    <w:rsid w:val="00BC2620"/>
    <w:rsid w:val="00BC4E65"/>
    <w:rsid w:val="00BC7638"/>
    <w:rsid w:val="00BC7EA6"/>
    <w:rsid w:val="00BD314C"/>
    <w:rsid w:val="00BD3DC2"/>
    <w:rsid w:val="00BD6622"/>
    <w:rsid w:val="00BD7750"/>
    <w:rsid w:val="00BE039F"/>
    <w:rsid w:val="00BE2CEC"/>
    <w:rsid w:val="00BE2DC2"/>
    <w:rsid w:val="00BE5430"/>
    <w:rsid w:val="00BE67D7"/>
    <w:rsid w:val="00BE72EA"/>
    <w:rsid w:val="00BE75B1"/>
    <w:rsid w:val="00BF04B8"/>
    <w:rsid w:val="00BF1C78"/>
    <w:rsid w:val="00BF26D2"/>
    <w:rsid w:val="00BF3370"/>
    <w:rsid w:val="00BF39D0"/>
    <w:rsid w:val="00BF4D07"/>
    <w:rsid w:val="00BF4E21"/>
    <w:rsid w:val="00BF6335"/>
    <w:rsid w:val="00BF744E"/>
    <w:rsid w:val="00C009DB"/>
    <w:rsid w:val="00C00A28"/>
    <w:rsid w:val="00C04A1B"/>
    <w:rsid w:val="00C05ABB"/>
    <w:rsid w:val="00C078BF"/>
    <w:rsid w:val="00C116EA"/>
    <w:rsid w:val="00C11D4B"/>
    <w:rsid w:val="00C14F03"/>
    <w:rsid w:val="00C15C0A"/>
    <w:rsid w:val="00C205EC"/>
    <w:rsid w:val="00C20A91"/>
    <w:rsid w:val="00C20DB7"/>
    <w:rsid w:val="00C22FBC"/>
    <w:rsid w:val="00C23805"/>
    <w:rsid w:val="00C24E6D"/>
    <w:rsid w:val="00C25A42"/>
    <w:rsid w:val="00C26271"/>
    <w:rsid w:val="00C26FA3"/>
    <w:rsid w:val="00C27B36"/>
    <w:rsid w:val="00C27FDA"/>
    <w:rsid w:val="00C329F0"/>
    <w:rsid w:val="00C35B99"/>
    <w:rsid w:val="00C35E2F"/>
    <w:rsid w:val="00C35EFA"/>
    <w:rsid w:val="00C37D9A"/>
    <w:rsid w:val="00C4237B"/>
    <w:rsid w:val="00C4265F"/>
    <w:rsid w:val="00C43860"/>
    <w:rsid w:val="00C45C15"/>
    <w:rsid w:val="00C46F7E"/>
    <w:rsid w:val="00C510EB"/>
    <w:rsid w:val="00C521F0"/>
    <w:rsid w:val="00C52EFA"/>
    <w:rsid w:val="00C600B3"/>
    <w:rsid w:val="00C60AAE"/>
    <w:rsid w:val="00C61186"/>
    <w:rsid w:val="00C61D05"/>
    <w:rsid w:val="00C62DC4"/>
    <w:rsid w:val="00C638AE"/>
    <w:rsid w:val="00C6470B"/>
    <w:rsid w:val="00C64DD7"/>
    <w:rsid w:val="00C64E47"/>
    <w:rsid w:val="00C66A48"/>
    <w:rsid w:val="00C67B29"/>
    <w:rsid w:val="00C7046B"/>
    <w:rsid w:val="00C7316C"/>
    <w:rsid w:val="00C73B3F"/>
    <w:rsid w:val="00C75333"/>
    <w:rsid w:val="00C75A86"/>
    <w:rsid w:val="00C76299"/>
    <w:rsid w:val="00C808C0"/>
    <w:rsid w:val="00C808DA"/>
    <w:rsid w:val="00C80FFD"/>
    <w:rsid w:val="00C81065"/>
    <w:rsid w:val="00C82261"/>
    <w:rsid w:val="00C824C3"/>
    <w:rsid w:val="00C84D0A"/>
    <w:rsid w:val="00C871C7"/>
    <w:rsid w:val="00C879D2"/>
    <w:rsid w:val="00C90CBB"/>
    <w:rsid w:val="00C90ED4"/>
    <w:rsid w:val="00C93563"/>
    <w:rsid w:val="00C96707"/>
    <w:rsid w:val="00C97051"/>
    <w:rsid w:val="00C97CAA"/>
    <w:rsid w:val="00CA0867"/>
    <w:rsid w:val="00CA0E73"/>
    <w:rsid w:val="00CA0F0B"/>
    <w:rsid w:val="00CA68C3"/>
    <w:rsid w:val="00CA7B38"/>
    <w:rsid w:val="00CB25C6"/>
    <w:rsid w:val="00CB620C"/>
    <w:rsid w:val="00CB6611"/>
    <w:rsid w:val="00CB77D1"/>
    <w:rsid w:val="00CC3472"/>
    <w:rsid w:val="00CC371E"/>
    <w:rsid w:val="00CC3B59"/>
    <w:rsid w:val="00CC6CED"/>
    <w:rsid w:val="00CC6FC2"/>
    <w:rsid w:val="00CD2189"/>
    <w:rsid w:val="00CD2F95"/>
    <w:rsid w:val="00CD367B"/>
    <w:rsid w:val="00CD3E6C"/>
    <w:rsid w:val="00CD5FF4"/>
    <w:rsid w:val="00CE2311"/>
    <w:rsid w:val="00CE3090"/>
    <w:rsid w:val="00CE39C1"/>
    <w:rsid w:val="00CE3BF0"/>
    <w:rsid w:val="00CE4671"/>
    <w:rsid w:val="00CE6EC3"/>
    <w:rsid w:val="00CE7D60"/>
    <w:rsid w:val="00CF0448"/>
    <w:rsid w:val="00CF1E93"/>
    <w:rsid w:val="00CF367F"/>
    <w:rsid w:val="00CF3816"/>
    <w:rsid w:val="00CF4E33"/>
    <w:rsid w:val="00CF5F83"/>
    <w:rsid w:val="00D015C0"/>
    <w:rsid w:val="00D03AC4"/>
    <w:rsid w:val="00D03E53"/>
    <w:rsid w:val="00D049DA"/>
    <w:rsid w:val="00D13627"/>
    <w:rsid w:val="00D21B1E"/>
    <w:rsid w:val="00D24723"/>
    <w:rsid w:val="00D24843"/>
    <w:rsid w:val="00D31AF3"/>
    <w:rsid w:val="00D36094"/>
    <w:rsid w:val="00D40B70"/>
    <w:rsid w:val="00D44F5E"/>
    <w:rsid w:val="00D457CE"/>
    <w:rsid w:val="00D52740"/>
    <w:rsid w:val="00D54183"/>
    <w:rsid w:val="00D552AC"/>
    <w:rsid w:val="00D56BA3"/>
    <w:rsid w:val="00D61E9E"/>
    <w:rsid w:val="00D633D4"/>
    <w:rsid w:val="00D63E6E"/>
    <w:rsid w:val="00D6409A"/>
    <w:rsid w:val="00D649AB"/>
    <w:rsid w:val="00D652D5"/>
    <w:rsid w:val="00D72BE4"/>
    <w:rsid w:val="00D73A4D"/>
    <w:rsid w:val="00D74B88"/>
    <w:rsid w:val="00D76343"/>
    <w:rsid w:val="00D818C9"/>
    <w:rsid w:val="00D81C99"/>
    <w:rsid w:val="00D82144"/>
    <w:rsid w:val="00D84255"/>
    <w:rsid w:val="00D84779"/>
    <w:rsid w:val="00D86840"/>
    <w:rsid w:val="00D86CF2"/>
    <w:rsid w:val="00D87010"/>
    <w:rsid w:val="00D87C46"/>
    <w:rsid w:val="00D901A2"/>
    <w:rsid w:val="00D90670"/>
    <w:rsid w:val="00D91D46"/>
    <w:rsid w:val="00D9227E"/>
    <w:rsid w:val="00D93657"/>
    <w:rsid w:val="00D947BB"/>
    <w:rsid w:val="00D95184"/>
    <w:rsid w:val="00D95922"/>
    <w:rsid w:val="00D95993"/>
    <w:rsid w:val="00D97E80"/>
    <w:rsid w:val="00DA25CF"/>
    <w:rsid w:val="00DA2CFB"/>
    <w:rsid w:val="00DB1AF1"/>
    <w:rsid w:val="00DB29F5"/>
    <w:rsid w:val="00DB323D"/>
    <w:rsid w:val="00DB6967"/>
    <w:rsid w:val="00DB797E"/>
    <w:rsid w:val="00DC0EA7"/>
    <w:rsid w:val="00DC0F46"/>
    <w:rsid w:val="00DC2567"/>
    <w:rsid w:val="00DC4990"/>
    <w:rsid w:val="00DC4A2D"/>
    <w:rsid w:val="00DC57AC"/>
    <w:rsid w:val="00DC594C"/>
    <w:rsid w:val="00DC6FD6"/>
    <w:rsid w:val="00DC7893"/>
    <w:rsid w:val="00DD0301"/>
    <w:rsid w:val="00DD18F1"/>
    <w:rsid w:val="00DD2225"/>
    <w:rsid w:val="00DD2EE4"/>
    <w:rsid w:val="00DD6096"/>
    <w:rsid w:val="00DD7AFD"/>
    <w:rsid w:val="00DE09A4"/>
    <w:rsid w:val="00DE514D"/>
    <w:rsid w:val="00DE6116"/>
    <w:rsid w:val="00DF004E"/>
    <w:rsid w:val="00DF1183"/>
    <w:rsid w:val="00DF1390"/>
    <w:rsid w:val="00DF5E34"/>
    <w:rsid w:val="00E0072C"/>
    <w:rsid w:val="00E00B33"/>
    <w:rsid w:val="00E0176E"/>
    <w:rsid w:val="00E04078"/>
    <w:rsid w:val="00E0440B"/>
    <w:rsid w:val="00E04B08"/>
    <w:rsid w:val="00E12245"/>
    <w:rsid w:val="00E137E8"/>
    <w:rsid w:val="00E15425"/>
    <w:rsid w:val="00E156F5"/>
    <w:rsid w:val="00E20416"/>
    <w:rsid w:val="00E21BAA"/>
    <w:rsid w:val="00E21BF5"/>
    <w:rsid w:val="00E229FD"/>
    <w:rsid w:val="00E257CA"/>
    <w:rsid w:val="00E25E9E"/>
    <w:rsid w:val="00E26500"/>
    <w:rsid w:val="00E271DD"/>
    <w:rsid w:val="00E27B16"/>
    <w:rsid w:val="00E30149"/>
    <w:rsid w:val="00E30D39"/>
    <w:rsid w:val="00E316FE"/>
    <w:rsid w:val="00E31EC1"/>
    <w:rsid w:val="00E349E8"/>
    <w:rsid w:val="00E35CF6"/>
    <w:rsid w:val="00E370CD"/>
    <w:rsid w:val="00E4153F"/>
    <w:rsid w:val="00E433F6"/>
    <w:rsid w:val="00E43580"/>
    <w:rsid w:val="00E45A26"/>
    <w:rsid w:val="00E472A2"/>
    <w:rsid w:val="00E519E9"/>
    <w:rsid w:val="00E53E43"/>
    <w:rsid w:val="00E55A8D"/>
    <w:rsid w:val="00E56D4C"/>
    <w:rsid w:val="00E56D55"/>
    <w:rsid w:val="00E57B3C"/>
    <w:rsid w:val="00E606FD"/>
    <w:rsid w:val="00E61366"/>
    <w:rsid w:val="00E63646"/>
    <w:rsid w:val="00E6425A"/>
    <w:rsid w:val="00E6454A"/>
    <w:rsid w:val="00E65B61"/>
    <w:rsid w:val="00E74E28"/>
    <w:rsid w:val="00E81B0D"/>
    <w:rsid w:val="00E81C11"/>
    <w:rsid w:val="00E837AF"/>
    <w:rsid w:val="00E855B5"/>
    <w:rsid w:val="00E858C5"/>
    <w:rsid w:val="00E875EA"/>
    <w:rsid w:val="00E87D32"/>
    <w:rsid w:val="00E958AC"/>
    <w:rsid w:val="00E9733F"/>
    <w:rsid w:val="00E97EC6"/>
    <w:rsid w:val="00EA3418"/>
    <w:rsid w:val="00EA36CD"/>
    <w:rsid w:val="00EA47A4"/>
    <w:rsid w:val="00EA4AA3"/>
    <w:rsid w:val="00EA7637"/>
    <w:rsid w:val="00EA7E49"/>
    <w:rsid w:val="00EB44E9"/>
    <w:rsid w:val="00EB4977"/>
    <w:rsid w:val="00EB5DA9"/>
    <w:rsid w:val="00EB65E0"/>
    <w:rsid w:val="00EB6BFE"/>
    <w:rsid w:val="00EC1571"/>
    <w:rsid w:val="00EC18C0"/>
    <w:rsid w:val="00EC3B25"/>
    <w:rsid w:val="00EC62B7"/>
    <w:rsid w:val="00ED1DE7"/>
    <w:rsid w:val="00ED2C2D"/>
    <w:rsid w:val="00ED39B5"/>
    <w:rsid w:val="00ED52E5"/>
    <w:rsid w:val="00ED55FA"/>
    <w:rsid w:val="00ED76D2"/>
    <w:rsid w:val="00ED77AD"/>
    <w:rsid w:val="00EE2E72"/>
    <w:rsid w:val="00EE4EAA"/>
    <w:rsid w:val="00EE7B93"/>
    <w:rsid w:val="00EF08BF"/>
    <w:rsid w:val="00EF13A5"/>
    <w:rsid w:val="00EF25CD"/>
    <w:rsid w:val="00EF2E24"/>
    <w:rsid w:val="00F0120E"/>
    <w:rsid w:val="00F03A64"/>
    <w:rsid w:val="00F04270"/>
    <w:rsid w:val="00F04C03"/>
    <w:rsid w:val="00F06AB9"/>
    <w:rsid w:val="00F106F6"/>
    <w:rsid w:val="00F138B3"/>
    <w:rsid w:val="00F13E64"/>
    <w:rsid w:val="00F158E3"/>
    <w:rsid w:val="00F1633F"/>
    <w:rsid w:val="00F17372"/>
    <w:rsid w:val="00F20019"/>
    <w:rsid w:val="00F207A5"/>
    <w:rsid w:val="00F2244A"/>
    <w:rsid w:val="00F225B2"/>
    <w:rsid w:val="00F22BA4"/>
    <w:rsid w:val="00F23CE4"/>
    <w:rsid w:val="00F27754"/>
    <w:rsid w:val="00F278E4"/>
    <w:rsid w:val="00F30508"/>
    <w:rsid w:val="00F3139B"/>
    <w:rsid w:val="00F35D24"/>
    <w:rsid w:val="00F42F2A"/>
    <w:rsid w:val="00F43758"/>
    <w:rsid w:val="00F44D28"/>
    <w:rsid w:val="00F46450"/>
    <w:rsid w:val="00F47052"/>
    <w:rsid w:val="00F4733F"/>
    <w:rsid w:val="00F4785F"/>
    <w:rsid w:val="00F506DA"/>
    <w:rsid w:val="00F5266B"/>
    <w:rsid w:val="00F5349A"/>
    <w:rsid w:val="00F53FC6"/>
    <w:rsid w:val="00F554A8"/>
    <w:rsid w:val="00F558AC"/>
    <w:rsid w:val="00F57862"/>
    <w:rsid w:val="00F57E39"/>
    <w:rsid w:val="00F6234A"/>
    <w:rsid w:val="00F648A2"/>
    <w:rsid w:val="00F66695"/>
    <w:rsid w:val="00F72E5B"/>
    <w:rsid w:val="00F74406"/>
    <w:rsid w:val="00F77287"/>
    <w:rsid w:val="00F8039F"/>
    <w:rsid w:val="00F87E83"/>
    <w:rsid w:val="00F9009B"/>
    <w:rsid w:val="00F906DC"/>
    <w:rsid w:val="00F97A63"/>
    <w:rsid w:val="00FA01E4"/>
    <w:rsid w:val="00FA0D75"/>
    <w:rsid w:val="00FA2D87"/>
    <w:rsid w:val="00FA2FA4"/>
    <w:rsid w:val="00FA4AE0"/>
    <w:rsid w:val="00FA65F6"/>
    <w:rsid w:val="00FB0D9A"/>
    <w:rsid w:val="00FB13E5"/>
    <w:rsid w:val="00FB268E"/>
    <w:rsid w:val="00FB5515"/>
    <w:rsid w:val="00FB5D9C"/>
    <w:rsid w:val="00FB7ED0"/>
    <w:rsid w:val="00FC0462"/>
    <w:rsid w:val="00FC22EB"/>
    <w:rsid w:val="00FC3B8B"/>
    <w:rsid w:val="00FC5B4A"/>
    <w:rsid w:val="00FC716D"/>
    <w:rsid w:val="00FD00DC"/>
    <w:rsid w:val="00FD0901"/>
    <w:rsid w:val="00FD46A2"/>
    <w:rsid w:val="00FD5D48"/>
    <w:rsid w:val="00FE0771"/>
    <w:rsid w:val="00FE3573"/>
    <w:rsid w:val="00FE49ED"/>
    <w:rsid w:val="00FE6BCA"/>
    <w:rsid w:val="00FE7551"/>
    <w:rsid w:val="00FE75FB"/>
    <w:rsid w:val="00FF29A3"/>
    <w:rsid w:val="00FF51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C455"/>
  <w15:chartTrackingRefBased/>
  <w15:docId w15:val="{55D8C5B2-0FAE-4997-A0C3-E150B495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CC"/>
    <w:pPr>
      <w:spacing w:after="200" w:line="276" w:lineRule="auto"/>
    </w:pPr>
    <w:rPr>
      <w:sz w:val="22"/>
      <w:szCs w:val="22"/>
      <w:lang w:eastAsia="en-US"/>
    </w:rPr>
  </w:style>
  <w:style w:type="paragraph" w:styleId="Balk1">
    <w:name w:val="heading 1"/>
    <w:basedOn w:val="Normal"/>
    <w:next w:val="Normal"/>
    <w:link w:val="Balk1Char"/>
    <w:uiPriority w:val="9"/>
    <w:qFormat/>
    <w:rsid w:val="00FE0771"/>
    <w:pPr>
      <w:keepNext/>
      <w:spacing w:after="0" w:line="240" w:lineRule="auto"/>
      <w:jc w:val="both"/>
      <w:outlineLvl w:val="0"/>
    </w:pPr>
    <w:rPr>
      <w:rFonts w:ascii="Times New Roman" w:eastAsia="Times New Roman" w:hAnsi="Times New Roman"/>
      <w:b/>
      <w:bCs/>
      <w:strike/>
      <w:color w:val="FF33CC"/>
      <w:kern w:val="32"/>
      <w:sz w:val="24"/>
      <w:szCs w:val="32"/>
      <w:lang w:val="x-none"/>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435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urgu">
    <w:name w:val="Emphasis"/>
    <w:aliases w:val="ekleme"/>
    <w:uiPriority w:val="20"/>
    <w:qFormat/>
    <w:rsid w:val="0075418A"/>
    <w:rPr>
      <w:rFonts w:ascii="Times New Roman" w:hAnsi="Times New Roman"/>
      <w:b w:val="0"/>
      <w:iCs/>
      <w:color w:val="0000FF"/>
      <w:sz w:val="24"/>
      <w:u w:val="none"/>
    </w:rPr>
  </w:style>
  <w:style w:type="character" w:styleId="GlVurgulama">
    <w:name w:val="Intense Emphasis"/>
    <w:aliases w:val="çıkarma"/>
    <w:uiPriority w:val="21"/>
    <w:qFormat/>
    <w:rsid w:val="00710C02"/>
    <w:rPr>
      <w:rFonts w:ascii="Times New Roman" w:hAnsi="Times New Roman"/>
      <w:b w:val="0"/>
      <w:bCs/>
      <w:iCs/>
      <w:strike/>
      <w:dstrike w:val="0"/>
      <w:color w:val="FF0000"/>
      <w:sz w:val="24"/>
    </w:rPr>
  </w:style>
  <w:style w:type="paragraph" w:customStyle="1" w:styleId="nor6">
    <w:name w:val="nor6"/>
    <w:basedOn w:val="Normal"/>
    <w:rsid w:val="00325325"/>
    <w:pPr>
      <w:spacing w:after="0" w:line="240" w:lineRule="auto"/>
      <w:jc w:val="both"/>
    </w:pPr>
    <w:rPr>
      <w:rFonts w:ascii="New York" w:eastAsia="Times New Roman" w:hAnsi="New York"/>
      <w:sz w:val="18"/>
      <w:szCs w:val="18"/>
      <w:lang w:eastAsia="tr-TR"/>
    </w:rPr>
  </w:style>
  <w:style w:type="paragraph" w:customStyle="1" w:styleId="nor0">
    <w:name w:val="nor0"/>
    <w:basedOn w:val="Normal"/>
    <w:rsid w:val="00111C38"/>
    <w:pPr>
      <w:spacing w:after="0" w:line="240" w:lineRule="auto"/>
      <w:jc w:val="both"/>
    </w:pPr>
    <w:rPr>
      <w:rFonts w:ascii="New York" w:eastAsia="Times New Roman" w:hAnsi="New York"/>
      <w:sz w:val="18"/>
      <w:szCs w:val="18"/>
      <w:lang w:eastAsia="tr-TR"/>
    </w:rPr>
  </w:style>
  <w:style w:type="paragraph" w:customStyle="1" w:styleId="Style1">
    <w:name w:val="Style1"/>
    <w:basedOn w:val="Normal"/>
    <w:uiPriority w:val="99"/>
    <w:rsid w:val="00CC371E"/>
    <w:pPr>
      <w:widowControl w:val="0"/>
      <w:autoSpaceDE w:val="0"/>
      <w:autoSpaceDN w:val="0"/>
      <w:adjustRightInd w:val="0"/>
      <w:spacing w:after="0" w:line="306" w:lineRule="exact"/>
      <w:ind w:firstLine="360"/>
      <w:jc w:val="both"/>
    </w:pPr>
    <w:rPr>
      <w:rFonts w:ascii="Times New Roman" w:eastAsia="Times New Roman" w:hAnsi="Times New Roman"/>
      <w:sz w:val="24"/>
      <w:szCs w:val="24"/>
      <w:lang w:eastAsia="tr-TR"/>
    </w:rPr>
  </w:style>
  <w:style w:type="paragraph" w:customStyle="1" w:styleId="Style2">
    <w:name w:val="Style2"/>
    <w:basedOn w:val="Normal"/>
    <w:uiPriority w:val="99"/>
    <w:rsid w:val="00CC371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4">
    <w:name w:val="Style4"/>
    <w:basedOn w:val="Normal"/>
    <w:uiPriority w:val="99"/>
    <w:rsid w:val="00CC371E"/>
    <w:pPr>
      <w:widowControl w:val="0"/>
      <w:autoSpaceDE w:val="0"/>
      <w:autoSpaceDN w:val="0"/>
      <w:adjustRightInd w:val="0"/>
      <w:spacing w:after="0" w:line="306" w:lineRule="exact"/>
      <w:ind w:firstLine="360"/>
      <w:jc w:val="both"/>
    </w:pPr>
    <w:rPr>
      <w:rFonts w:ascii="Times New Roman" w:eastAsia="Times New Roman" w:hAnsi="Times New Roman"/>
      <w:sz w:val="24"/>
      <w:szCs w:val="24"/>
      <w:lang w:eastAsia="tr-TR"/>
    </w:rPr>
  </w:style>
  <w:style w:type="character" w:customStyle="1" w:styleId="FontStyle11">
    <w:name w:val="Font Style11"/>
    <w:uiPriority w:val="99"/>
    <w:rsid w:val="00CC371E"/>
    <w:rPr>
      <w:rFonts w:ascii="Times New Roman" w:hAnsi="Times New Roman" w:cs="Times New Roman"/>
      <w:sz w:val="22"/>
      <w:szCs w:val="22"/>
    </w:rPr>
  </w:style>
  <w:style w:type="character" w:customStyle="1" w:styleId="FontStyle12">
    <w:name w:val="Font Style12"/>
    <w:uiPriority w:val="99"/>
    <w:rsid w:val="00CC371E"/>
    <w:rPr>
      <w:rFonts w:ascii="Times New Roman" w:hAnsi="Times New Roman" w:cs="Times New Roman"/>
      <w:b/>
      <w:bCs/>
      <w:sz w:val="22"/>
      <w:szCs w:val="22"/>
    </w:rPr>
  </w:style>
  <w:style w:type="character" w:styleId="Gl">
    <w:name w:val="Strong"/>
    <w:aliases w:val="Normal"/>
    <w:uiPriority w:val="22"/>
    <w:qFormat/>
    <w:rsid w:val="000D7208"/>
    <w:rPr>
      <w:rFonts w:ascii="Times New Roman" w:hAnsi="Times New Roman"/>
      <w:bCs/>
      <w:sz w:val="24"/>
    </w:rPr>
  </w:style>
  <w:style w:type="paragraph" w:customStyle="1" w:styleId="m-6824609816198651639p1">
    <w:name w:val="m_-6824609816198651639p1"/>
    <w:basedOn w:val="Normal"/>
    <w:rsid w:val="00F30508"/>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6824609816198651639s1">
    <w:name w:val="m_-6824609816198651639s1"/>
    <w:basedOn w:val="VarsaylanParagrafYazTipi"/>
    <w:rsid w:val="00F30508"/>
  </w:style>
  <w:style w:type="paragraph" w:styleId="ListeParagraf">
    <w:name w:val="List Paragraph"/>
    <w:basedOn w:val="Normal"/>
    <w:uiPriority w:val="34"/>
    <w:qFormat/>
    <w:rsid w:val="00CA0867"/>
    <w:pPr>
      <w:ind w:left="720"/>
      <w:contextualSpacing/>
    </w:pPr>
  </w:style>
  <w:style w:type="paragraph" w:styleId="stbilgi">
    <w:name w:val="Üstbilgi"/>
    <w:basedOn w:val="Normal"/>
    <w:link w:val="stbilgiChar"/>
    <w:uiPriority w:val="99"/>
    <w:unhideWhenUsed/>
    <w:rsid w:val="007933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3366"/>
  </w:style>
  <w:style w:type="paragraph" w:styleId="Altbilgi">
    <w:name w:val="Altbilgi"/>
    <w:basedOn w:val="Normal"/>
    <w:link w:val="AltbilgiChar"/>
    <w:uiPriority w:val="99"/>
    <w:unhideWhenUsed/>
    <w:rsid w:val="007933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3366"/>
  </w:style>
  <w:style w:type="paragraph" w:styleId="BalonMetni">
    <w:name w:val="Balloon Text"/>
    <w:basedOn w:val="Normal"/>
    <w:link w:val="BalonMetniChar"/>
    <w:uiPriority w:val="99"/>
    <w:semiHidden/>
    <w:unhideWhenUsed/>
    <w:rsid w:val="00955D9A"/>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955D9A"/>
    <w:rPr>
      <w:rFonts w:ascii="Tahoma" w:hAnsi="Tahoma" w:cs="Tahoma"/>
      <w:sz w:val="16"/>
      <w:szCs w:val="16"/>
    </w:rPr>
  </w:style>
  <w:style w:type="character" w:customStyle="1" w:styleId="Stil1">
    <w:name w:val="Stil1"/>
    <w:uiPriority w:val="1"/>
    <w:rsid w:val="00B93BAF"/>
    <w:rPr>
      <w:rFonts w:ascii="Times New Roman" w:hAnsi="Times New Roman"/>
      <w:b/>
      <w:iCs/>
      <w:strike/>
      <w:color w:val="FF3399"/>
      <w:sz w:val="24"/>
      <w:u w:val="single"/>
    </w:rPr>
  </w:style>
  <w:style w:type="character" w:customStyle="1" w:styleId="Stil2">
    <w:name w:val="Stil2"/>
    <w:uiPriority w:val="1"/>
    <w:qFormat/>
    <w:rsid w:val="00BF39D0"/>
    <w:rPr>
      <w:rFonts w:ascii="Times New Roman" w:hAnsi="Times New Roman"/>
      <w:b/>
      <w:iCs/>
      <w:color w:val="FF33CC"/>
      <w:sz w:val="24"/>
      <w:u w:val="single"/>
    </w:rPr>
  </w:style>
  <w:style w:type="character" w:customStyle="1" w:styleId="Stil3">
    <w:name w:val="Stil3"/>
    <w:uiPriority w:val="1"/>
    <w:rsid w:val="00BF39D0"/>
    <w:rPr>
      <w:rFonts w:ascii="Times New Roman" w:hAnsi="Times New Roman"/>
      <w:b/>
      <w:iCs/>
      <w:strike/>
      <w:color w:val="FF33CC"/>
      <w:sz w:val="24"/>
      <w:u w:val="single"/>
    </w:rPr>
  </w:style>
  <w:style w:type="paragraph" w:styleId="NormalWeb">
    <w:name w:val="Normal (Web)"/>
    <w:basedOn w:val="Normal"/>
    <w:uiPriority w:val="99"/>
    <w:unhideWhenUsed/>
    <w:rsid w:val="0010636B"/>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link w:val="Balk1"/>
    <w:uiPriority w:val="9"/>
    <w:rsid w:val="00FE0771"/>
    <w:rPr>
      <w:rFonts w:ascii="Times New Roman" w:eastAsia="Times New Roman" w:hAnsi="Times New Roman" w:cs="Times New Roman"/>
      <w:b/>
      <w:bCs/>
      <w:strike/>
      <w:color w:val="FF33CC"/>
      <w:kern w:val="32"/>
      <w:sz w:val="24"/>
      <w:szCs w:val="32"/>
      <w:lang w:eastAsia="en-US"/>
    </w:rPr>
  </w:style>
  <w:style w:type="paragraph" w:styleId="Trnak">
    <w:name w:val="Tırnak"/>
    <w:basedOn w:val="Normal"/>
    <w:next w:val="Normal"/>
    <w:link w:val="TrnakChar"/>
    <w:uiPriority w:val="29"/>
    <w:qFormat/>
    <w:rsid w:val="000B0921"/>
    <w:rPr>
      <w:i/>
      <w:iCs/>
      <w:color w:val="000000"/>
      <w:lang w:val="x-none"/>
    </w:rPr>
  </w:style>
  <w:style w:type="character" w:customStyle="1" w:styleId="TrnakChar">
    <w:name w:val="Tırnak Char"/>
    <w:link w:val="Trnak"/>
    <w:uiPriority w:val="29"/>
    <w:rsid w:val="000B0921"/>
    <w:rPr>
      <w:i/>
      <w:iCs/>
      <w:color w:val="000000"/>
      <w:sz w:val="22"/>
      <w:szCs w:val="22"/>
      <w:lang w:eastAsia="en-US"/>
    </w:rPr>
  </w:style>
  <w:style w:type="paragraph" w:customStyle="1" w:styleId="nor">
    <w:name w:val="nor"/>
    <w:basedOn w:val="Normal"/>
    <w:rsid w:val="00765B90"/>
    <w:pPr>
      <w:spacing w:after="0" w:line="240" w:lineRule="auto"/>
      <w:jc w:val="both"/>
    </w:pPr>
    <w:rPr>
      <w:rFonts w:ascii="New York" w:eastAsia="Times New Roman" w:hAnsi="New York"/>
      <w:sz w:val="18"/>
      <w:szCs w:val="18"/>
      <w:lang w:eastAsia="tr-TR"/>
    </w:rPr>
  </w:style>
  <w:style w:type="paragraph" w:customStyle="1" w:styleId="Nor1">
    <w:name w:val="Nor."/>
    <w:basedOn w:val="Normal"/>
    <w:next w:val="Normal"/>
    <w:rsid w:val="00765B90"/>
    <w:pPr>
      <w:tabs>
        <w:tab w:val="left" w:pos="567"/>
      </w:tabs>
      <w:spacing w:after="0" w:line="240" w:lineRule="auto"/>
      <w:jc w:val="both"/>
    </w:pPr>
    <w:rPr>
      <w:rFonts w:ascii="New York" w:eastAsia="Times New Roman" w:hAnsi="New York"/>
      <w:sz w:val="18"/>
      <w:szCs w:val="20"/>
      <w:lang w:val="en-US" w:eastAsia="tr-TR"/>
    </w:rPr>
  </w:style>
  <w:style w:type="character" w:customStyle="1" w:styleId="normaltextrun">
    <w:name w:val="normaltextrun"/>
    <w:rsid w:val="00765B90"/>
  </w:style>
  <w:style w:type="paragraph" w:customStyle="1" w:styleId="Default">
    <w:name w:val="Default"/>
    <w:qFormat/>
    <w:rsid w:val="004818CF"/>
    <w:pPr>
      <w:autoSpaceDE w:val="0"/>
      <w:autoSpaceDN w:val="0"/>
      <w:adjustRightInd w:val="0"/>
    </w:pPr>
    <w:rPr>
      <w:rFonts w:ascii="Times New Roman" w:hAnsi="Times New Roman"/>
      <w:color w:val="000000"/>
      <w:sz w:val="24"/>
      <w:szCs w:val="24"/>
      <w:lang w:eastAsia="en-US"/>
    </w:rPr>
  </w:style>
  <w:style w:type="paragraph" w:customStyle="1" w:styleId="1">
    <w:name w:val="1"/>
    <w:basedOn w:val="Normal"/>
    <w:rsid w:val="00204B72"/>
    <w:pPr>
      <w:spacing w:after="160" w:line="240" w:lineRule="exact"/>
    </w:pPr>
    <w:rPr>
      <w:rFonts w:ascii="Verdana" w:eastAsia="Times New Roman" w:hAnsi="Verdana"/>
      <w:sz w:val="20"/>
      <w:szCs w:val="20"/>
      <w:lang w:val="en-US"/>
    </w:rPr>
  </w:style>
  <w:style w:type="paragraph" w:customStyle="1" w:styleId="Style5">
    <w:name w:val="Style5"/>
    <w:basedOn w:val="Normal"/>
    <w:uiPriority w:val="99"/>
    <w:rsid w:val="00E55A8D"/>
    <w:pPr>
      <w:widowControl w:val="0"/>
      <w:autoSpaceDE w:val="0"/>
      <w:autoSpaceDN w:val="0"/>
      <w:adjustRightInd w:val="0"/>
      <w:spacing w:after="0" w:line="336" w:lineRule="exact"/>
      <w:ind w:firstLine="566"/>
      <w:jc w:val="both"/>
    </w:pPr>
    <w:rPr>
      <w:rFonts w:ascii="Times New Roman" w:eastAsia="Times New Roman" w:hAnsi="Times New Roman"/>
      <w:sz w:val="24"/>
      <w:szCs w:val="24"/>
      <w:lang w:eastAsia="tr-TR"/>
    </w:rPr>
  </w:style>
  <w:style w:type="paragraph" w:customStyle="1" w:styleId="Style6">
    <w:name w:val="Style6"/>
    <w:basedOn w:val="Normal"/>
    <w:uiPriority w:val="99"/>
    <w:rsid w:val="00E55A8D"/>
    <w:pPr>
      <w:widowControl w:val="0"/>
      <w:autoSpaceDE w:val="0"/>
      <w:autoSpaceDN w:val="0"/>
      <w:adjustRightInd w:val="0"/>
      <w:spacing w:after="0" w:line="336" w:lineRule="exact"/>
      <w:ind w:firstLine="576"/>
      <w:jc w:val="both"/>
    </w:pPr>
    <w:rPr>
      <w:rFonts w:ascii="Times New Roman" w:eastAsia="Times New Roman" w:hAnsi="Times New Roman"/>
      <w:sz w:val="24"/>
      <w:szCs w:val="24"/>
      <w:lang w:eastAsia="tr-TR"/>
    </w:rPr>
  </w:style>
  <w:style w:type="paragraph" w:customStyle="1" w:styleId="Style8">
    <w:name w:val="Style8"/>
    <w:basedOn w:val="Normal"/>
    <w:uiPriority w:val="99"/>
    <w:rsid w:val="00E55A8D"/>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
    <w:name w:val="Style3"/>
    <w:basedOn w:val="Normal"/>
    <w:uiPriority w:val="99"/>
    <w:rsid w:val="00E55A8D"/>
    <w:pPr>
      <w:widowControl w:val="0"/>
      <w:autoSpaceDE w:val="0"/>
      <w:autoSpaceDN w:val="0"/>
      <w:adjustRightInd w:val="0"/>
      <w:spacing w:after="0" w:line="336" w:lineRule="exact"/>
    </w:pPr>
    <w:rPr>
      <w:rFonts w:ascii="Times New Roman" w:eastAsia="Times New Roman" w:hAnsi="Times New Roman"/>
      <w:sz w:val="24"/>
      <w:szCs w:val="24"/>
      <w:lang w:eastAsia="tr-TR"/>
    </w:rPr>
  </w:style>
  <w:style w:type="paragraph" w:customStyle="1" w:styleId="Style7">
    <w:name w:val="Style7"/>
    <w:basedOn w:val="Normal"/>
    <w:uiPriority w:val="99"/>
    <w:rsid w:val="00E55A8D"/>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styleId="HTMLncedenBiimlendirilmi">
    <w:name w:val="HTML Preformatted"/>
    <w:basedOn w:val="Normal"/>
    <w:link w:val="HTMLncedenBiimlendirilmiChar"/>
    <w:rsid w:val="004A2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rsid w:val="004A217D"/>
    <w:rPr>
      <w:rFonts w:ascii="Courier New" w:eastAsia="Times New Roman" w:hAnsi="Courier New" w:cs="Courier New"/>
    </w:rPr>
  </w:style>
  <w:style w:type="character" w:customStyle="1" w:styleId="stBilgiChar0">
    <w:name w:val="Üst Bilgi Char"/>
    <w:uiPriority w:val="99"/>
    <w:rsid w:val="001F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5838">
      <w:bodyDiv w:val="1"/>
      <w:marLeft w:val="0"/>
      <w:marRight w:val="0"/>
      <w:marTop w:val="0"/>
      <w:marBottom w:val="0"/>
      <w:divBdr>
        <w:top w:val="none" w:sz="0" w:space="0" w:color="auto"/>
        <w:left w:val="none" w:sz="0" w:space="0" w:color="auto"/>
        <w:bottom w:val="none" w:sz="0" w:space="0" w:color="auto"/>
        <w:right w:val="none" w:sz="0" w:space="0" w:color="auto"/>
      </w:divBdr>
    </w:div>
    <w:div w:id="292754646">
      <w:bodyDiv w:val="1"/>
      <w:marLeft w:val="0"/>
      <w:marRight w:val="0"/>
      <w:marTop w:val="0"/>
      <w:marBottom w:val="0"/>
      <w:divBdr>
        <w:top w:val="none" w:sz="0" w:space="0" w:color="auto"/>
        <w:left w:val="none" w:sz="0" w:space="0" w:color="auto"/>
        <w:bottom w:val="none" w:sz="0" w:space="0" w:color="auto"/>
        <w:right w:val="none" w:sz="0" w:space="0" w:color="auto"/>
      </w:divBdr>
    </w:div>
    <w:div w:id="404647232">
      <w:bodyDiv w:val="1"/>
      <w:marLeft w:val="0"/>
      <w:marRight w:val="0"/>
      <w:marTop w:val="0"/>
      <w:marBottom w:val="0"/>
      <w:divBdr>
        <w:top w:val="none" w:sz="0" w:space="0" w:color="auto"/>
        <w:left w:val="none" w:sz="0" w:space="0" w:color="auto"/>
        <w:bottom w:val="none" w:sz="0" w:space="0" w:color="auto"/>
        <w:right w:val="none" w:sz="0" w:space="0" w:color="auto"/>
      </w:divBdr>
    </w:div>
    <w:div w:id="424806777">
      <w:bodyDiv w:val="1"/>
      <w:marLeft w:val="0"/>
      <w:marRight w:val="0"/>
      <w:marTop w:val="0"/>
      <w:marBottom w:val="0"/>
      <w:divBdr>
        <w:top w:val="none" w:sz="0" w:space="0" w:color="auto"/>
        <w:left w:val="none" w:sz="0" w:space="0" w:color="auto"/>
        <w:bottom w:val="none" w:sz="0" w:space="0" w:color="auto"/>
        <w:right w:val="none" w:sz="0" w:space="0" w:color="auto"/>
      </w:divBdr>
    </w:div>
    <w:div w:id="487013935">
      <w:bodyDiv w:val="1"/>
      <w:marLeft w:val="0"/>
      <w:marRight w:val="0"/>
      <w:marTop w:val="0"/>
      <w:marBottom w:val="0"/>
      <w:divBdr>
        <w:top w:val="none" w:sz="0" w:space="0" w:color="auto"/>
        <w:left w:val="none" w:sz="0" w:space="0" w:color="auto"/>
        <w:bottom w:val="none" w:sz="0" w:space="0" w:color="auto"/>
        <w:right w:val="none" w:sz="0" w:space="0" w:color="auto"/>
      </w:divBdr>
    </w:div>
    <w:div w:id="530608732">
      <w:bodyDiv w:val="1"/>
      <w:marLeft w:val="0"/>
      <w:marRight w:val="0"/>
      <w:marTop w:val="0"/>
      <w:marBottom w:val="0"/>
      <w:divBdr>
        <w:top w:val="none" w:sz="0" w:space="0" w:color="auto"/>
        <w:left w:val="none" w:sz="0" w:space="0" w:color="auto"/>
        <w:bottom w:val="none" w:sz="0" w:space="0" w:color="auto"/>
        <w:right w:val="none" w:sz="0" w:space="0" w:color="auto"/>
      </w:divBdr>
    </w:div>
    <w:div w:id="821429343">
      <w:bodyDiv w:val="1"/>
      <w:marLeft w:val="0"/>
      <w:marRight w:val="0"/>
      <w:marTop w:val="0"/>
      <w:marBottom w:val="0"/>
      <w:divBdr>
        <w:top w:val="none" w:sz="0" w:space="0" w:color="auto"/>
        <w:left w:val="none" w:sz="0" w:space="0" w:color="auto"/>
        <w:bottom w:val="none" w:sz="0" w:space="0" w:color="auto"/>
        <w:right w:val="none" w:sz="0" w:space="0" w:color="auto"/>
      </w:divBdr>
    </w:div>
    <w:div w:id="893589353">
      <w:bodyDiv w:val="1"/>
      <w:marLeft w:val="0"/>
      <w:marRight w:val="0"/>
      <w:marTop w:val="0"/>
      <w:marBottom w:val="0"/>
      <w:divBdr>
        <w:top w:val="none" w:sz="0" w:space="0" w:color="auto"/>
        <w:left w:val="none" w:sz="0" w:space="0" w:color="auto"/>
        <w:bottom w:val="none" w:sz="0" w:space="0" w:color="auto"/>
        <w:right w:val="none" w:sz="0" w:space="0" w:color="auto"/>
      </w:divBdr>
    </w:div>
    <w:div w:id="1462960734">
      <w:bodyDiv w:val="1"/>
      <w:marLeft w:val="0"/>
      <w:marRight w:val="0"/>
      <w:marTop w:val="0"/>
      <w:marBottom w:val="0"/>
      <w:divBdr>
        <w:top w:val="none" w:sz="0" w:space="0" w:color="auto"/>
        <w:left w:val="none" w:sz="0" w:space="0" w:color="auto"/>
        <w:bottom w:val="none" w:sz="0" w:space="0" w:color="auto"/>
        <w:right w:val="none" w:sz="0" w:space="0" w:color="auto"/>
      </w:divBdr>
    </w:div>
    <w:div w:id="1479493184">
      <w:bodyDiv w:val="1"/>
      <w:marLeft w:val="0"/>
      <w:marRight w:val="0"/>
      <w:marTop w:val="0"/>
      <w:marBottom w:val="0"/>
      <w:divBdr>
        <w:top w:val="none" w:sz="0" w:space="0" w:color="auto"/>
        <w:left w:val="none" w:sz="0" w:space="0" w:color="auto"/>
        <w:bottom w:val="none" w:sz="0" w:space="0" w:color="auto"/>
        <w:right w:val="none" w:sz="0" w:space="0" w:color="auto"/>
      </w:divBdr>
    </w:div>
    <w:div w:id="20908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B9F9-932A-41FB-8C7A-0D554740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Adalet Bakanlığı</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ab184976</dc:creator>
  <cp:keywords/>
  <cp:lastModifiedBy>Ugur Savaş</cp:lastModifiedBy>
  <cp:revision>2</cp:revision>
  <cp:lastPrinted>2018-11-07T17:38:00Z</cp:lastPrinted>
  <dcterms:created xsi:type="dcterms:W3CDTF">2026-06-22T14:08:00Z</dcterms:created>
  <dcterms:modified xsi:type="dcterms:W3CDTF">2026-06-22T14:08:00Z</dcterms:modified>
</cp:coreProperties>
</file>